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3AB" w14:textId="38944595" w:rsidR="00E44FC4" w:rsidRPr="00D5532C" w:rsidRDefault="00E44FC4" w:rsidP="00963F09">
      <w:pPr>
        <w:ind w:left="2124"/>
        <w:rPr>
          <w:rFonts w:ascii="Verdana" w:hAnsi="Verdana" w:cs="AvenirLTStd-Medium"/>
          <w:b/>
          <w:noProof/>
          <w:color w:val="000080"/>
          <w:sz w:val="18"/>
          <w:szCs w:val="18"/>
        </w:rPr>
      </w:pPr>
      <w:r w:rsidRPr="00D5532C">
        <w:rPr>
          <w:rFonts w:ascii="Verdana" w:hAnsi="Verdana" w:cs="AvenirLTStd-Medium"/>
          <w:b/>
          <w:noProof/>
          <w:color w:val="000080"/>
          <w:sz w:val="18"/>
          <w:szCs w:val="18"/>
          <w:lang w:eastAsia="nl-NL"/>
        </w:rPr>
        <w:drawing>
          <wp:inline distT="0" distB="0" distL="0" distR="0" wp14:anchorId="232C8D11" wp14:editId="7F2C7B6C">
            <wp:extent cx="2608028" cy="2366479"/>
            <wp:effectExtent l="0" t="0" r="1905" b="0"/>
            <wp:docPr id="1" name="Afbeelding 1" descr="X:\SOON Algemeen\Organisatie SOON\SOON huisstijl\1 Huisstijl INPETTO\Logo\SOON_logo_ zonder tekst\logo_SOONzonde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ON Algemeen\Organisatie SOON\SOON huisstijl\1 Huisstijl INPETTO\Logo\SOON_logo_ zonder tekst\logo_SOONzonder_3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166" cy="2462787"/>
                    </a:xfrm>
                    <a:prstGeom prst="rect">
                      <a:avLst/>
                    </a:prstGeom>
                    <a:noFill/>
                    <a:ln>
                      <a:noFill/>
                    </a:ln>
                  </pic:spPr>
                </pic:pic>
              </a:graphicData>
            </a:graphic>
          </wp:inline>
        </w:drawing>
      </w:r>
    </w:p>
    <w:p w14:paraId="36F99FC3" w14:textId="77777777" w:rsidR="00E44FC4" w:rsidRPr="00D5532C" w:rsidRDefault="00E44FC4" w:rsidP="00E44FC4">
      <w:pPr>
        <w:jc w:val="center"/>
        <w:rPr>
          <w:rFonts w:ascii="Verdana" w:hAnsi="Verdana" w:cs="AvenirLTStd-Medium"/>
          <w:b/>
          <w:noProof/>
          <w:color w:val="005597"/>
          <w:sz w:val="48"/>
          <w:szCs w:val="48"/>
        </w:rPr>
      </w:pPr>
      <w:r w:rsidRPr="00D5532C">
        <w:rPr>
          <w:rFonts w:ascii="Verdana" w:hAnsi="Verdana" w:cs="AvenirLTStd-Medium"/>
          <w:b/>
          <w:noProof/>
          <w:color w:val="005597"/>
          <w:sz w:val="48"/>
          <w:szCs w:val="48"/>
        </w:rPr>
        <w:t xml:space="preserve">METIS Kwaliteitssysteem </w:t>
      </w:r>
    </w:p>
    <w:p w14:paraId="2172D11C" w14:textId="77777777" w:rsidR="00E44FC4" w:rsidRPr="00D5532C" w:rsidRDefault="00E44FC4" w:rsidP="00E44FC4">
      <w:pPr>
        <w:jc w:val="center"/>
        <w:rPr>
          <w:rFonts w:ascii="Verdana" w:hAnsi="Verdana" w:cs="AvenirLTStd-Medium"/>
          <w:b/>
          <w:noProof/>
          <w:color w:val="005597"/>
          <w:sz w:val="28"/>
          <w:szCs w:val="28"/>
        </w:rPr>
      </w:pPr>
      <w:r w:rsidRPr="00D5532C">
        <w:rPr>
          <w:rFonts w:ascii="Verdana" w:hAnsi="Verdana" w:cs="AvenirLTStd-Medium"/>
          <w:b/>
          <w:noProof/>
          <w:color w:val="005597"/>
          <w:sz w:val="28"/>
          <w:szCs w:val="28"/>
        </w:rPr>
        <w:t>voor de opleidingen tot Specialist Ouderengeneeskunde</w:t>
      </w:r>
    </w:p>
    <w:p w14:paraId="4CCCEDC5" w14:textId="77777777" w:rsidR="00E44FC4" w:rsidRPr="00D5532C" w:rsidRDefault="00E44FC4" w:rsidP="00E44FC4">
      <w:pPr>
        <w:jc w:val="center"/>
        <w:rPr>
          <w:rFonts w:ascii="Verdana" w:hAnsi="Verdana" w:cs="AvenirLTStd-Medium"/>
          <w:b/>
          <w:noProof/>
          <w:color w:val="000080"/>
          <w:sz w:val="28"/>
          <w:szCs w:val="28"/>
        </w:rPr>
      </w:pPr>
    </w:p>
    <w:p w14:paraId="6CCA8D28" w14:textId="77777777" w:rsidR="00E44FC4" w:rsidRPr="00D5532C" w:rsidRDefault="00E44FC4" w:rsidP="00E44FC4">
      <w:pPr>
        <w:jc w:val="center"/>
        <w:rPr>
          <w:rFonts w:ascii="Verdana" w:hAnsi="Verdana" w:cs="AvenirLTStd-Medium"/>
          <w:b/>
          <w:noProof/>
          <w:color w:val="005597"/>
          <w:sz w:val="28"/>
          <w:szCs w:val="28"/>
        </w:rPr>
      </w:pPr>
    </w:p>
    <w:p w14:paraId="31963BA2" w14:textId="77777777" w:rsidR="00E44FC4" w:rsidRPr="00D5532C" w:rsidRDefault="00E44FC4" w:rsidP="00E44FC4">
      <w:pPr>
        <w:jc w:val="center"/>
        <w:rPr>
          <w:rFonts w:ascii="Verdana" w:hAnsi="Verdana" w:cs="AvenirLTStd-Medium"/>
          <w:b/>
          <w:noProof/>
          <w:color w:val="005597"/>
          <w:sz w:val="28"/>
          <w:szCs w:val="28"/>
        </w:rPr>
      </w:pPr>
    </w:p>
    <w:p w14:paraId="6B7A7251" w14:textId="77777777" w:rsidR="00E44FC4" w:rsidRPr="00D5532C" w:rsidRDefault="00E44FC4" w:rsidP="00E44FC4">
      <w:pPr>
        <w:jc w:val="center"/>
        <w:rPr>
          <w:rFonts w:ascii="Verdana" w:hAnsi="Verdana" w:cs="AvenirLTStd-Medium"/>
          <w:b/>
          <w:noProof/>
          <w:color w:val="005597"/>
          <w:sz w:val="28"/>
          <w:szCs w:val="28"/>
        </w:rPr>
      </w:pPr>
    </w:p>
    <w:p w14:paraId="53807DAB" w14:textId="77777777" w:rsidR="00E44FC4" w:rsidRDefault="00E44FC4" w:rsidP="00E44FC4">
      <w:pPr>
        <w:jc w:val="center"/>
        <w:rPr>
          <w:rFonts w:ascii="Verdana" w:hAnsi="Verdana" w:cs="AvenirLTStd-Medium"/>
          <w:b/>
          <w:noProof/>
          <w:color w:val="005597"/>
          <w:sz w:val="28"/>
          <w:szCs w:val="28"/>
        </w:rPr>
      </w:pPr>
      <w:r>
        <w:rPr>
          <w:rFonts w:ascii="Verdana" w:hAnsi="Verdana" w:cs="AvenirLTStd-Medium"/>
          <w:b/>
          <w:noProof/>
          <w:color w:val="005597"/>
          <w:sz w:val="28"/>
          <w:szCs w:val="28"/>
        </w:rPr>
        <w:t>REFLECTIE</w:t>
      </w:r>
    </w:p>
    <w:p w14:paraId="0361E6DC" w14:textId="7C02E0FB" w:rsidR="00E44FC4" w:rsidRDefault="00EB2CA6" w:rsidP="00E44FC4">
      <w:pPr>
        <w:jc w:val="center"/>
        <w:rPr>
          <w:rFonts w:ascii="Verdana" w:hAnsi="Verdana" w:cs="AvenirLTStd-Medium"/>
          <w:b/>
          <w:color w:val="000080"/>
          <w:sz w:val="18"/>
          <w:szCs w:val="18"/>
        </w:rPr>
      </w:pPr>
      <w:r>
        <w:rPr>
          <w:rFonts w:ascii="Verdana" w:hAnsi="Verdana" w:cs="AvenirLTStd-Medium"/>
          <w:b/>
          <w:noProof/>
          <w:color w:val="005597"/>
          <w:sz w:val="28"/>
          <w:szCs w:val="28"/>
        </w:rPr>
        <w:t xml:space="preserve">Domein </w:t>
      </w:r>
      <w:r w:rsidR="00551935">
        <w:rPr>
          <w:rFonts w:ascii="Verdana" w:hAnsi="Verdana" w:cs="AvenirLTStd-Medium"/>
          <w:b/>
          <w:noProof/>
          <w:color w:val="005597"/>
          <w:sz w:val="28"/>
          <w:szCs w:val="28"/>
        </w:rPr>
        <w:t>6 Faculty Development</w:t>
      </w:r>
    </w:p>
    <w:p w14:paraId="5DE24250" w14:textId="77777777" w:rsidR="00E44FC4" w:rsidRDefault="00E44FC4" w:rsidP="00E44FC4">
      <w:pPr>
        <w:jc w:val="center"/>
        <w:rPr>
          <w:rFonts w:ascii="Verdana" w:hAnsi="Verdana" w:cs="AvenirLTStd-Medium"/>
          <w:b/>
          <w:color w:val="000080"/>
          <w:sz w:val="18"/>
          <w:szCs w:val="18"/>
        </w:rPr>
      </w:pPr>
    </w:p>
    <w:p w14:paraId="4C16E056" w14:textId="77777777" w:rsidR="00E44FC4" w:rsidRDefault="00E44FC4" w:rsidP="00E44FC4">
      <w:pPr>
        <w:jc w:val="center"/>
        <w:rPr>
          <w:rFonts w:ascii="Verdana" w:hAnsi="Verdana" w:cs="AvenirLTStd-Medium"/>
          <w:b/>
          <w:color w:val="000080"/>
          <w:sz w:val="18"/>
          <w:szCs w:val="18"/>
        </w:rPr>
      </w:pPr>
    </w:p>
    <w:p w14:paraId="24A924F3" w14:textId="77777777" w:rsidR="00E44FC4" w:rsidRPr="00D5532C" w:rsidRDefault="00E44FC4" w:rsidP="00E44FC4">
      <w:pPr>
        <w:jc w:val="center"/>
        <w:rPr>
          <w:rFonts w:ascii="Verdana" w:hAnsi="Verdana" w:cs="AvenirLTStd-Medium"/>
          <w:b/>
          <w:color w:val="000080"/>
          <w:sz w:val="18"/>
          <w:szCs w:val="18"/>
        </w:rPr>
      </w:pPr>
      <w:r>
        <w:rPr>
          <w:rFonts w:ascii="Verdana" w:hAnsi="Verdana" w:cs="AvenirLTStd-Medium"/>
          <w:b/>
          <w:color w:val="000080"/>
          <w:sz w:val="18"/>
          <w:szCs w:val="18"/>
        </w:rPr>
        <w:t>[plaats hier het inst</w:t>
      </w:r>
      <w:bookmarkStart w:id="0" w:name="_GoBack"/>
      <w:bookmarkEnd w:id="0"/>
      <w:r>
        <w:rPr>
          <w:rFonts w:ascii="Verdana" w:hAnsi="Verdana" w:cs="AvenirLTStd-Medium"/>
          <w:b/>
          <w:color w:val="000080"/>
          <w:sz w:val="18"/>
          <w:szCs w:val="18"/>
        </w:rPr>
        <w:t>ituutslogo]</w:t>
      </w:r>
      <w:r w:rsidRPr="00D5532C">
        <w:rPr>
          <w:rFonts w:ascii="Verdana" w:hAnsi="Verdana" w:cs="AvenirLTStd-Medium"/>
          <w:b/>
          <w:color w:val="000080"/>
          <w:sz w:val="18"/>
          <w:szCs w:val="18"/>
        </w:rPr>
        <w:br w:type="page"/>
      </w:r>
    </w:p>
    <w:p w14:paraId="07FB52BA" w14:textId="09B2ED99" w:rsidR="00ED1D19" w:rsidRPr="00831190" w:rsidRDefault="005A198C" w:rsidP="00831190">
      <w:pPr>
        <w:spacing w:after="0"/>
      </w:pPr>
      <w:r>
        <w:rPr>
          <w:b/>
          <w:sz w:val="28"/>
          <w:szCs w:val="28"/>
        </w:rPr>
        <w:lastRenderedPageBreak/>
        <w:t xml:space="preserve">Domein </w:t>
      </w:r>
      <w:r w:rsidR="003F735C">
        <w:rPr>
          <w:b/>
          <w:sz w:val="28"/>
          <w:szCs w:val="28"/>
        </w:rPr>
        <w:t>6</w:t>
      </w:r>
      <w:r w:rsidR="000E542A" w:rsidRPr="00831190">
        <w:rPr>
          <w:b/>
          <w:sz w:val="28"/>
          <w:szCs w:val="28"/>
        </w:rPr>
        <w:t xml:space="preserve"> </w:t>
      </w:r>
      <w:r w:rsidR="003F735C">
        <w:rPr>
          <w:b/>
          <w:sz w:val="28"/>
          <w:szCs w:val="28"/>
        </w:rPr>
        <w:t>Faculty development</w:t>
      </w:r>
    </w:p>
    <w:p w14:paraId="4FA151E2" w14:textId="77777777" w:rsidR="00AC1069" w:rsidRDefault="00AC1069" w:rsidP="00EC2344">
      <w:pPr>
        <w:spacing w:after="0"/>
      </w:pPr>
    </w:p>
    <w:p w14:paraId="4A722120" w14:textId="77777777" w:rsidR="00062817" w:rsidRDefault="00062817" w:rsidP="00EC2344">
      <w:pPr>
        <w:spacing w:after="0"/>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372"/>
        <w:gridCol w:w="3279"/>
        <w:gridCol w:w="3471"/>
        <w:gridCol w:w="222"/>
      </w:tblGrid>
      <w:tr w:rsidR="00062817" w:rsidRPr="007043C4" w14:paraId="1E35B502" w14:textId="77777777" w:rsidTr="00062817">
        <w:trPr>
          <w:gridAfter w:val="1"/>
          <w:wAfter w:w="222" w:type="dxa"/>
        </w:trPr>
        <w:tc>
          <w:tcPr>
            <w:tcW w:w="9122" w:type="dxa"/>
            <w:gridSpan w:val="3"/>
            <w:tcBorders>
              <w:top w:val="single" w:sz="4" w:space="0" w:color="auto"/>
              <w:left w:val="single" w:sz="4" w:space="0" w:color="auto"/>
              <w:bottom w:val="single" w:sz="4" w:space="0" w:color="auto"/>
              <w:right w:val="single" w:sz="4" w:space="0" w:color="auto"/>
            </w:tcBorders>
            <w:shd w:val="clear" w:color="auto" w:fill="00FFFF"/>
          </w:tcPr>
          <w:p w14:paraId="62CAEEBD" w14:textId="77777777" w:rsidR="00062817" w:rsidRPr="00062817" w:rsidRDefault="00062817" w:rsidP="00062817">
            <w:pPr>
              <w:autoSpaceDE w:val="0"/>
              <w:autoSpaceDN w:val="0"/>
              <w:adjustRightInd w:val="0"/>
              <w:spacing w:after="0"/>
              <w:rPr>
                <w:rFonts w:ascii="Calibri" w:eastAsia="AvenirLTStd-Light" w:hAnsi="Calibri" w:cs="AvenirLTStd-Light"/>
                <w:b/>
              </w:rPr>
            </w:pPr>
            <w:r w:rsidRPr="00062817">
              <w:rPr>
                <w:rFonts w:ascii="Calibri" w:eastAsia="AvenirLTStd-Light" w:hAnsi="Calibri" w:cs="AvenirLTStd-Light"/>
                <w:b/>
              </w:rPr>
              <w:t>Domein 6 Faculty Development</w:t>
            </w:r>
          </w:p>
        </w:tc>
      </w:tr>
      <w:tr w:rsidR="00062817" w:rsidRPr="007043C4" w14:paraId="53AF4557" w14:textId="77777777" w:rsidTr="00062817">
        <w:tblPrEx>
          <w:tblCellMar>
            <w:top w:w="0" w:type="dxa"/>
            <w:bottom w:w="0" w:type="dxa"/>
          </w:tblCellMar>
        </w:tblPrEx>
        <w:tc>
          <w:tcPr>
            <w:tcW w:w="2372" w:type="dxa"/>
            <w:shd w:val="clear" w:color="auto" w:fill="00FFFF"/>
          </w:tcPr>
          <w:p w14:paraId="0D6DDA3B" w14:textId="77777777" w:rsidR="00062817" w:rsidRPr="007043C4" w:rsidRDefault="00062817" w:rsidP="00A8586E">
            <w:pPr>
              <w:rPr>
                <w:rFonts w:ascii="Calibri" w:hAnsi="Calibri"/>
                <w:b/>
              </w:rPr>
            </w:pPr>
            <w:r w:rsidRPr="007043C4">
              <w:rPr>
                <w:rFonts w:ascii="Calibri" w:hAnsi="Calibri"/>
                <w:b/>
              </w:rPr>
              <w:t>Subdomeinen</w:t>
            </w:r>
          </w:p>
        </w:tc>
        <w:tc>
          <w:tcPr>
            <w:tcW w:w="3279" w:type="dxa"/>
            <w:shd w:val="clear" w:color="auto" w:fill="00FFFF"/>
          </w:tcPr>
          <w:p w14:paraId="4A59CE5E" w14:textId="77777777" w:rsidR="00062817" w:rsidRPr="007043C4" w:rsidRDefault="00062817" w:rsidP="00A8586E">
            <w:pPr>
              <w:rPr>
                <w:rFonts w:ascii="Calibri" w:hAnsi="Calibri"/>
                <w:b/>
              </w:rPr>
            </w:pPr>
            <w:r w:rsidRPr="007043C4">
              <w:rPr>
                <w:rFonts w:ascii="Calibri" w:hAnsi="Calibri"/>
                <w:b/>
              </w:rPr>
              <w:t>Thema’s</w:t>
            </w:r>
          </w:p>
        </w:tc>
        <w:tc>
          <w:tcPr>
            <w:tcW w:w="3693" w:type="dxa"/>
            <w:gridSpan w:val="2"/>
            <w:tcBorders>
              <w:bottom w:val="single" w:sz="4" w:space="0" w:color="auto"/>
            </w:tcBorders>
            <w:shd w:val="clear" w:color="auto" w:fill="00FFFF"/>
          </w:tcPr>
          <w:p w14:paraId="724ECA2E" w14:textId="77777777" w:rsidR="00062817" w:rsidRPr="007043C4" w:rsidRDefault="00062817" w:rsidP="00A8586E">
            <w:pPr>
              <w:rPr>
                <w:rFonts w:ascii="Calibri" w:hAnsi="Calibri"/>
                <w:b/>
              </w:rPr>
            </w:pPr>
            <w:r w:rsidRPr="007043C4">
              <w:rPr>
                <w:rFonts w:ascii="Calibri" w:hAnsi="Calibri"/>
                <w:b/>
              </w:rPr>
              <w:t>Indicatoren</w:t>
            </w:r>
          </w:p>
        </w:tc>
      </w:tr>
      <w:tr w:rsidR="00062817" w:rsidRPr="00636017" w14:paraId="0157FED3" w14:textId="77777777" w:rsidTr="00062817">
        <w:tblPrEx>
          <w:tblCellMar>
            <w:top w:w="0" w:type="dxa"/>
            <w:bottom w:w="0" w:type="dxa"/>
          </w:tblCellMar>
        </w:tblPrEx>
        <w:tc>
          <w:tcPr>
            <w:tcW w:w="2372" w:type="dxa"/>
          </w:tcPr>
          <w:p w14:paraId="0603F366" w14:textId="77777777" w:rsidR="00062817" w:rsidRPr="00636017" w:rsidRDefault="00062817" w:rsidP="00A8586E">
            <w:pPr>
              <w:rPr>
                <w:rFonts w:ascii="Calibri" w:hAnsi="Calibri"/>
                <w:sz w:val="20"/>
                <w:szCs w:val="20"/>
              </w:rPr>
            </w:pPr>
            <w:r w:rsidRPr="0043646A">
              <w:rPr>
                <w:rFonts w:ascii="Calibri" w:eastAsia="AvenirLTStd-Light" w:hAnsi="Calibri"/>
              </w:rPr>
              <w:t>6a. Docenten</w:t>
            </w:r>
          </w:p>
        </w:tc>
        <w:tc>
          <w:tcPr>
            <w:tcW w:w="3279" w:type="dxa"/>
          </w:tcPr>
          <w:p w14:paraId="609D4CE5" w14:textId="77777777" w:rsidR="00062817" w:rsidRPr="0043646A" w:rsidRDefault="00062817" w:rsidP="00A8586E">
            <w:pPr>
              <w:rPr>
                <w:rFonts w:ascii="Calibri" w:eastAsia="AvenirLTStd-Light" w:hAnsi="Calibri" w:cs="AvenirLTStd-Light"/>
              </w:rPr>
            </w:pPr>
            <w:r w:rsidRPr="0043646A">
              <w:rPr>
                <w:rFonts w:ascii="Calibri" w:eastAsia="AvenirLTStd-Light" w:hAnsi="Calibri" w:cs="AvenirLTStd-Light"/>
              </w:rPr>
              <w:t>-Werving en selectie</w:t>
            </w:r>
          </w:p>
          <w:p w14:paraId="0D9BD9EA" w14:textId="77777777" w:rsidR="00062817" w:rsidRPr="0043646A" w:rsidRDefault="00062817" w:rsidP="00A8586E">
            <w:pPr>
              <w:rPr>
                <w:rFonts w:ascii="Calibri" w:eastAsia="AvenirLTStd-Light" w:hAnsi="Calibri" w:cs="AvenirLTStd-Light"/>
              </w:rPr>
            </w:pPr>
            <w:r w:rsidRPr="0043646A">
              <w:rPr>
                <w:rFonts w:ascii="Calibri" w:eastAsia="AvenirLTStd-Light" w:hAnsi="Calibri" w:cs="AvenirLTStd-Light"/>
              </w:rPr>
              <w:t>-Beleid t.a.v. prestaties en tevredenheid</w:t>
            </w:r>
          </w:p>
          <w:p w14:paraId="2F03AEFD" w14:textId="77777777" w:rsidR="00062817" w:rsidRPr="00636017" w:rsidRDefault="00062817" w:rsidP="00A8586E">
            <w:pPr>
              <w:rPr>
                <w:rFonts w:ascii="Calibri" w:hAnsi="Calibri"/>
                <w:sz w:val="20"/>
                <w:szCs w:val="20"/>
              </w:rPr>
            </w:pPr>
            <w:r w:rsidRPr="0043646A">
              <w:rPr>
                <w:rFonts w:ascii="Calibri" w:eastAsia="AvenirLTStd-Light" w:hAnsi="Calibri" w:cs="AvenirLTStd-Light"/>
              </w:rPr>
              <w:t>-Beleid t.a.v. docentprofessionalisering</w:t>
            </w:r>
          </w:p>
        </w:tc>
        <w:tc>
          <w:tcPr>
            <w:tcW w:w="3693" w:type="dxa"/>
            <w:gridSpan w:val="2"/>
            <w:shd w:val="clear" w:color="auto" w:fill="99CCFF"/>
          </w:tcPr>
          <w:p w14:paraId="3B5CF69A" w14:textId="77777777" w:rsidR="00062817" w:rsidRPr="0043646A" w:rsidRDefault="00062817"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6a.1 Werving en selectie</w:t>
            </w:r>
          </w:p>
          <w:p w14:paraId="786D51DA" w14:textId="77777777" w:rsidR="00062817" w:rsidRPr="0043646A" w:rsidRDefault="00062817"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6a.2 Beleid t.a.v. prestaties en tevredenheid</w:t>
            </w:r>
          </w:p>
          <w:p w14:paraId="14EA0538" w14:textId="77777777" w:rsidR="00062817" w:rsidRPr="0043646A" w:rsidRDefault="00062817"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6a.3 Professionalisering en begeleiding nieuwe docenten</w:t>
            </w:r>
          </w:p>
          <w:p w14:paraId="70D6F3E8" w14:textId="77777777" w:rsidR="00062817" w:rsidRPr="00636017" w:rsidRDefault="00062817" w:rsidP="00A8586E">
            <w:pPr>
              <w:rPr>
                <w:rFonts w:ascii="Calibri" w:hAnsi="Calibri"/>
                <w:sz w:val="20"/>
                <w:szCs w:val="20"/>
              </w:rPr>
            </w:pPr>
            <w:r w:rsidRPr="0043646A">
              <w:rPr>
                <w:rFonts w:ascii="Calibri" w:eastAsia="AvenirLTStd-Light" w:hAnsi="Calibri" w:cs="AvenirLTStd-Light"/>
              </w:rPr>
              <w:t>6a.4 Professionalisering en begeleiding ervaren docenten</w:t>
            </w:r>
          </w:p>
        </w:tc>
      </w:tr>
      <w:tr w:rsidR="00062817" w:rsidRPr="00636017" w14:paraId="27DA2FD1" w14:textId="77777777" w:rsidTr="00062817">
        <w:tblPrEx>
          <w:tblCellMar>
            <w:top w:w="0" w:type="dxa"/>
            <w:bottom w:w="0" w:type="dxa"/>
          </w:tblCellMar>
        </w:tblPrEx>
        <w:tc>
          <w:tcPr>
            <w:tcW w:w="2372" w:type="dxa"/>
          </w:tcPr>
          <w:p w14:paraId="27D79B94" w14:textId="63032F3A" w:rsidR="00062817" w:rsidRPr="00636017" w:rsidRDefault="00062817" w:rsidP="00C52764">
            <w:pPr>
              <w:rPr>
                <w:rFonts w:ascii="Calibri" w:hAnsi="Calibri"/>
                <w:sz w:val="20"/>
                <w:szCs w:val="20"/>
              </w:rPr>
            </w:pPr>
            <w:r w:rsidRPr="0043646A">
              <w:rPr>
                <w:rFonts w:ascii="Calibri" w:eastAsia="AvenirLTStd-Light" w:hAnsi="Calibri"/>
              </w:rPr>
              <w:t>6b. Opleiders</w:t>
            </w:r>
            <w:r w:rsidR="00BE459E">
              <w:rPr>
                <w:rFonts w:ascii="Calibri" w:eastAsia="AvenirLTStd-Light" w:hAnsi="Calibri"/>
              </w:rPr>
              <w:t xml:space="preserve"> </w:t>
            </w:r>
          </w:p>
        </w:tc>
        <w:tc>
          <w:tcPr>
            <w:tcW w:w="3279" w:type="dxa"/>
          </w:tcPr>
          <w:p w14:paraId="157835B7" w14:textId="77777777" w:rsidR="00062817" w:rsidRPr="0043646A" w:rsidRDefault="00062817" w:rsidP="00A8586E">
            <w:pPr>
              <w:rPr>
                <w:rFonts w:ascii="Calibri" w:eastAsia="AvenirLTStd-Light" w:hAnsi="Calibri"/>
              </w:rPr>
            </w:pPr>
            <w:r w:rsidRPr="0043646A">
              <w:rPr>
                <w:rFonts w:ascii="Calibri" w:eastAsia="AvenirLTStd-Light" w:hAnsi="Calibri"/>
              </w:rPr>
              <w:t>-</w:t>
            </w:r>
            <w:r>
              <w:rPr>
                <w:rFonts w:ascii="Calibri" w:eastAsia="AvenirLTStd-Light" w:hAnsi="Calibri"/>
              </w:rPr>
              <w:t xml:space="preserve"> Rolmodel</w:t>
            </w:r>
          </w:p>
          <w:p w14:paraId="3FB16E42" w14:textId="77777777" w:rsidR="00062817" w:rsidRDefault="00062817" w:rsidP="00A8586E">
            <w:pPr>
              <w:rPr>
                <w:rFonts w:ascii="Calibri" w:eastAsia="AvenirLTStd-Light" w:hAnsi="Calibri"/>
              </w:rPr>
            </w:pPr>
            <w:r w:rsidRPr="0043646A">
              <w:rPr>
                <w:rFonts w:ascii="Calibri" w:eastAsia="AvenirLTStd-Light" w:hAnsi="Calibri"/>
              </w:rPr>
              <w:t xml:space="preserve">- </w:t>
            </w:r>
            <w:r>
              <w:rPr>
                <w:rFonts w:ascii="Calibri" w:eastAsia="AvenirLTStd-Light" w:hAnsi="Calibri"/>
              </w:rPr>
              <w:t>Professionalisering en toetsing</w:t>
            </w:r>
          </w:p>
          <w:p w14:paraId="14DFA1B9" w14:textId="77777777" w:rsidR="00062817" w:rsidRPr="00636017" w:rsidRDefault="00062817" w:rsidP="00A8586E">
            <w:pPr>
              <w:rPr>
                <w:rFonts w:ascii="Calibri" w:hAnsi="Calibri"/>
                <w:sz w:val="20"/>
                <w:szCs w:val="20"/>
              </w:rPr>
            </w:pPr>
          </w:p>
        </w:tc>
        <w:tc>
          <w:tcPr>
            <w:tcW w:w="3693" w:type="dxa"/>
            <w:gridSpan w:val="2"/>
            <w:shd w:val="clear" w:color="auto" w:fill="99CCFF"/>
          </w:tcPr>
          <w:p w14:paraId="624BF9DE" w14:textId="77777777" w:rsidR="00062817" w:rsidRPr="0043646A" w:rsidRDefault="00062817" w:rsidP="00A8586E">
            <w:pPr>
              <w:autoSpaceDE w:val="0"/>
              <w:autoSpaceDN w:val="0"/>
              <w:adjustRightInd w:val="0"/>
              <w:rPr>
                <w:rFonts w:ascii="Calibri" w:eastAsia="AvenirLTStd-Light" w:hAnsi="Calibri" w:cs="AvenirLTStd-Light"/>
              </w:rPr>
            </w:pPr>
            <w:r>
              <w:rPr>
                <w:rFonts w:ascii="Calibri" w:eastAsia="AvenirLTStd-Light" w:hAnsi="Calibri" w:cs="AvenirLTStd-Light"/>
              </w:rPr>
              <w:t>6b.1 R</w:t>
            </w:r>
            <w:r w:rsidRPr="0043646A">
              <w:rPr>
                <w:rFonts w:ascii="Calibri" w:eastAsia="AvenirLTStd-Light" w:hAnsi="Calibri" w:cs="AvenirLTStd-Light"/>
              </w:rPr>
              <w:t>olmodel voor aios</w:t>
            </w:r>
          </w:p>
          <w:p w14:paraId="17BD9451" w14:textId="77777777" w:rsidR="00062817" w:rsidRPr="0043646A" w:rsidRDefault="00062817"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6b.</w:t>
            </w:r>
            <w:r>
              <w:rPr>
                <w:rFonts w:ascii="Calibri" w:eastAsia="AvenirLTStd-Light" w:hAnsi="Calibri" w:cs="AvenirLTStd-Light"/>
              </w:rPr>
              <w:t>2 Persoonlijke jaar</w:t>
            </w:r>
            <w:r w:rsidRPr="0043646A">
              <w:rPr>
                <w:rFonts w:ascii="Calibri" w:eastAsia="AvenirLTStd-Light" w:hAnsi="Calibri" w:cs="AvenirLTStd-Light"/>
              </w:rPr>
              <w:t>gesprekken met opleiders</w:t>
            </w:r>
          </w:p>
          <w:p w14:paraId="5EEF92A8" w14:textId="77777777" w:rsidR="00062817" w:rsidRPr="00AB4BA0" w:rsidRDefault="00062817" w:rsidP="00A8586E">
            <w:pPr>
              <w:rPr>
                <w:rFonts w:ascii="Calibri" w:eastAsia="AvenirLTStd-Light" w:hAnsi="Calibri" w:cs="AvenirLTStd-Light"/>
              </w:rPr>
            </w:pPr>
            <w:r>
              <w:rPr>
                <w:rFonts w:ascii="Calibri" w:eastAsia="AvenirLTStd-Light" w:hAnsi="Calibri" w:cs="AvenirLTStd-Light"/>
              </w:rPr>
              <w:t>6b.3</w:t>
            </w:r>
            <w:r w:rsidRPr="0043646A">
              <w:rPr>
                <w:rFonts w:ascii="Calibri" w:eastAsia="AvenirLTStd-Light" w:hAnsi="Calibri" w:cs="AvenirLTStd-Light"/>
              </w:rPr>
              <w:t xml:space="preserve"> </w:t>
            </w:r>
            <w:r>
              <w:rPr>
                <w:rFonts w:ascii="Calibri" w:eastAsia="AvenirLTStd-Light" w:hAnsi="Calibri" w:cs="AvenirLTStd-Light"/>
              </w:rPr>
              <w:t xml:space="preserve">Opleiding, </w:t>
            </w:r>
            <w:r w:rsidRPr="0043646A">
              <w:rPr>
                <w:rFonts w:ascii="Calibri" w:eastAsia="AvenirLTStd-Light" w:hAnsi="Calibri" w:cs="AvenirLTStd-Light"/>
              </w:rPr>
              <w:t xml:space="preserve">ontwikkeling </w:t>
            </w:r>
            <w:r>
              <w:rPr>
                <w:rFonts w:ascii="Calibri" w:eastAsia="AvenirLTStd-Light" w:hAnsi="Calibri" w:cs="AvenirLTStd-Light"/>
              </w:rPr>
              <w:t xml:space="preserve">en toetsing </w:t>
            </w:r>
            <w:r w:rsidRPr="0043646A">
              <w:rPr>
                <w:rFonts w:ascii="Calibri" w:eastAsia="AvenirLTStd-Light" w:hAnsi="Calibri" w:cs="AvenirLTStd-Light"/>
              </w:rPr>
              <w:t>voor opleiders</w:t>
            </w:r>
          </w:p>
        </w:tc>
      </w:tr>
      <w:tr w:rsidR="00062817" w:rsidRPr="00636017" w14:paraId="346F47B5" w14:textId="77777777" w:rsidTr="00062817">
        <w:tblPrEx>
          <w:tblCellMar>
            <w:top w:w="0" w:type="dxa"/>
            <w:bottom w:w="0" w:type="dxa"/>
          </w:tblCellMar>
        </w:tblPrEx>
        <w:tc>
          <w:tcPr>
            <w:tcW w:w="2372" w:type="dxa"/>
          </w:tcPr>
          <w:p w14:paraId="78693745" w14:textId="05EEC31A" w:rsidR="00062817" w:rsidRPr="00636017" w:rsidRDefault="00062817" w:rsidP="00C52764">
            <w:pPr>
              <w:rPr>
                <w:rFonts w:ascii="Calibri" w:hAnsi="Calibri"/>
                <w:sz w:val="20"/>
                <w:szCs w:val="20"/>
              </w:rPr>
            </w:pPr>
            <w:r w:rsidRPr="0043646A">
              <w:rPr>
                <w:rFonts w:ascii="Calibri" w:eastAsia="AvenirLTStd-Light" w:hAnsi="Calibri"/>
              </w:rPr>
              <w:t>6c. Stage</w:t>
            </w:r>
            <w:r>
              <w:rPr>
                <w:rFonts w:ascii="Calibri" w:eastAsia="AvenirLTStd-Light" w:hAnsi="Calibri"/>
              </w:rPr>
              <w:t xml:space="preserve"> opleiders </w:t>
            </w:r>
          </w:p>
        </w:tc>
        <w:tc>
          <w:tcPr>
            <w:tcW w:w="3279" w:type="dxa"/>
          </w:tcPr>
          <w:p w14:paraId="777A43CE" w14:textId="77777777" w:rsidR="00062817" w:rsidRPr="00055F0C" w:rsidRDefault="00062817" w:rsidP="00A8586E">
            <w:pPr>
              <w:rPr>
                <w:rFonts w:ascii="Calibri" w:hAnsi="Calibri"/>
              </w:rPr>
            </w:pPr>
            <w:r w:rsidRPr="0043646A">
              <w:rPr>
                <w:rFonts w:ascii="Calibri" w:hAnsi="Calibri"/>
              </w:rPr>
              <w:t xml:space="preserve">- </w:t>
            </w:r>
            <w:r>
              <w:rPr>
                <w:rFonts w:ascii="Calibri" w:hAnsi="Calibri"/>
              </w:rPr>
              <w:t>Professionalisering</w:t>
            </w:r>
          </w:p>
        </w:tc>
        <w:tc>
          <w:tcPr>
            <w:tcW w:w="3693" w:type="dxa"/>
            <w:gridSpan w:val="2"/>
            <w:shd w:val="clear" w:color="auto" w:fill="99CCFF"/>
          </w:tcPr>
          <w:p w14:paraId="28882BB3" w14:textId="77777777" w:rsidR="00062817" w:rsidRPr="0043646A" w:rsidRDefault="00062817" w:rsidP="00A8586E">
            <w:pPr>
              <w:autoSpaceDE w:val="0"/>
              <w:autoSpaceDN w:val="0"/>
              <w:adjustRightInd w:val="0"/>
              <w:rPr>
                <w:rFonts w:ascii="Calibri" w:eastAsia="AvenirLTStd-Light" w:hAnsi="Calibri" w:cs="AvenirLTStd-Light"/>
              </w:rPr>
            </w:pPr>
            <w:r>
              <w:rPr>
                <w:rFonts w:ascii="Calibri" w:eastAsia="AvenirLTStd-Light" w:hAnsi="Calibri" w:cs="AvenirLTStd-Light"/>
              </w:rPr>
              <w:t>6c.1 R</w:t>
            </w:r>
            <w:r w:rsidRPr="0043646A">
              <w:rPr>
                <w:rFonts w:ascii="Calibri" w:eastAsia="AvenirLTStd-Light" w:hAnsi="Calibri" w:cs="AvenirLTStd-Light"/>
              </w:rPr>
              <w:t>olmodel voor aios</w:t>
            </w:r>
          </w:p>
          <w:p w14:paraId="0B01413B" w14:textId="1EDC7197" w:rsidR="00062817" w:rsidRPr="0043646A" w:rsidRDefault="00062817"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6c.</w:t>
            </w:r>
            <w:r>
              <w:rPr>
                <w:rFonts w:ascii="Calibri" w:eastAsia="AvenirLTStd-Light" w:hAnsi="Calibri" w:cs="AvenirLTStd-Light"/>
              </w:rPr>
              <w:t>2</w:t>
            </w:r>
            <w:r w:rsidRPr="0043646A">
              <w:rPr>
                <w:rFonts w:ascii="Calibri" w:eastAsia="AvenirLTStd-Light" w:hAnsi="Calibri" w:cs="AvenirLTStd-Light"/>
              </w:rPr>
              <w:t xml:space="preserve"> Persoonlijk monitoringsgesprek met stage</w:t>
            </w:r>
            <w:r w:rsidR="00C52764">
              <w:rPr>
                <w:rFonts w:ascii="Calibri" w:eastAsia="AvenirLTStd-Light" w:hAnsi="Calibri" w:cs="AvenirLTStd-Light"/>
              </w:rPr>
              <w:t xml:space="preserve"> opleiders </w:t>
            </w:r>
          </w:p>
          <w:p w14:paraId="4A3027AF" w14:textId="2A8C04A4" w:rsidR="00062817" w:rsidRPr="00636017" w:rsidRDefault="00062817" w:rsidP="00C52764">
            <w:pPr>
              <w:rPr>
                <w:rFonts w:ascii="Calibri" w:hAnsi="Calibri"/>
                <w:sz w:val="20"/>
                <w:szCs w:val="20"/>
              </w:rPr>
            </w:pPr>
            <w:r>
              <w:rPr>
                <w:rFonts w:ascii="Calibri" w:eastAsia="AvenirLTStd-Light" w:hAnsi="Calibri" w:cs="AvenirLTStd-Light"/>
              </w:rPr>
              <w:t>6c.3</w:t>
            </w:r>
            <w:r w:rsidRPr="0043646A">
              <w:rPr>
                <w:rFonts w:ascii="Calibri" w:eastAsia="AvenirLTStd-Light" w:hAnsi="Calibri" w:cs="AvenirLTStd-Light"/>
              </w:rPr>
              <w:t xml:space="preserve"> Scholingsmogelijkheden voor stage</w:t>
            </w:r>
            <w:r>
              <w:rPr>
                <w:rFonts w:ascii="Calibri" w:eastAsia="AvenirLTStd-Light" w:hAnsi="Calibri" w:cs="AvenirLTStd-Light"/>
              </w:rPr>
              <w:t xml:space="preserve"> opleiders </w:t>
            </w:r>
          </w:p>
        </w:tc>
      </w:tr>
      <w:tr w:rsidR="00062817" w:rsidRPr="00636017" w14:paraId="308553C0" w14:textId="77777777" w:rsidTr="00062817">
        <w:tblPrEx>
          <w:tblCellMar>
            <w:top w:w="0" w:type="dxa"/>
            <w:bottom w:w="0" w:type="dxa"/>
          </w:tblCellMar>
        </w:tblPrEx>
        <w:tc>
          <w:tcPr>
            <w:tcW w:w="2372" w:type="dxa"/>
          </w:tcPr>
          <w:p w14:paraId="2C1EAA25" w14:textId="77777777" w:rsidR="00062817" w:rsidRPr="0043646A" w:rsidRDefault="00062817" w:rsidP="00A8586E">
            <w:pPr>
              <w:rPr>
                <w:rFonts w:ascii="Calibri" w:hAnsi="Calibri"/>
              </w:rPr>
            </w:pPr>
            <w:r w:rsidRPr="0043646A">
              <w:rPr>
                <w:rFonts w:ascii="Calibri" w:hAnsi="Calibri"/>
              </w:rPr>
              <w:t xml:space="preserve">6d. </w:t>
            </w:r>
            <w:r>
              <w:rPr>
                <w:rFonts w:ascii="Calibri" w:hAnsi="Calibri"/>
              </w:rPr>
              <w:t>Stafleden met onderwijsontwikkeling in het takenpakket</w:t>
            </w:r>
          </w:p>
        </w:tc>
        <w:tc>
          <w:tcPr>
            <w:tcW w:w="3279" w:type="dxa"/>
          </w:tcPr>
          <w:p w14:paraId="2F721A8B" w14:textId="77777777" w:rsidR="00062817" w:rsidRPr="0043646A" w:rsidRDefault="00062817" w:rsidP="00A8586E">
            <w:pPr>
              <w:rPr>
                <w:rFonts w:ascii="Calibri" w:eastAsia="AvenirLTStd-Light" w:hAnsi="Calibri"/>
              </w:rPr>
            </w:pPr>
            <w:r>
              <w:rPr>
                <w:rFonts w:ascii="Calibri" w:eastAsia="AvenirLTStd-Light" w:hAnsi="Calibri"/>
              </w:rPr>
              <w:t>- Werving en selectie</w:t>
            </w:r>
          </w:p>
          <w:p w14:paraId="47711CD0" w14:textId="77777777" w:rsidR="00062817" w:rsidRPr="00636017" w:rsidRDefault="00062817" w:rsidP="00A8586E">
            <w:pPr>
              <w:rPr>
                <w:rFonts w:ascii="Calibri" w:hAnsi="Calibri"/>
                <w:sz w:val="20"/>
                <w:szCs w:val="20"/>
              </w:rPr>
            </w:pPr>
            <w:r w:rsidRPr="0043646A">
              <w:rPr>
                <w:rFonts w:ascii="Calibri" w:eastAsia="AvenirLTStd-Light" w:hAnsi="Calibri"/>
              </w:rPr>
              <w:t xml:space="preserve">- </w:t>
            </w:r>
            <w:r>
              <w:rPr>
                <w:rFonts w:ascii="Calibri" w:eastAsia="AvenirLTStd-Light" w:hAnsi="Calibri"/>
              </w:rPr>
              <w:t>Professionalisering</w:t>
            </w:r>
          </w:p>
        </w:tc>
        <w:tc>
          <w:tcPr>
            <w:tcW w:w="3693" w:type="dxa"/>
            <w:gridSpan w:val="2"/>
            <w:shd w:val="clear" w:color="auto" w:fill="99CCFF"/>
          </w:tcPr>
          <w:p w14:paraId="596B3AFE" w14:textId="77777777" w:rsidR="00062817" w:rsidRPr="0043646A" w:rsidRDefault="00062817"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6d.1 Beleid: selectiecriteria en procedure</w:t>
            </w:r>
          </w:p>
          <w:p w14:paraId="01C2FD8A" w14:textId="77777777" w:rsidR="00062817" w:rsidRPr="00B44BE7" w:rsidRDefault="00062817"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6d.2 </w:t>
            </w:r>
            <w:r w:rsidRPr="004371B0">
              <w:rPr>
                <w:rFonts w:ascii="Calibri" w:eastAsia="AvenirLTStd-Light" w:hAnsi="Calibri" w:cs="AvenirLTStd-Light"/>
              </w:rPr>
              <w:t>Opleiding, ontwikkeling en jaargesprekken</w:t>
            </w:r>
          </w:p>
        </w:tc>
      </w:tr>
      <w:tr w:rsidR="00BE459E" w:rsidRPr="00636017" w14:paraId="7ABFA4D7" w14:textId="77777777" w:rsidTr="00BE459E">
        <w:tblPrEx>
          <w:tblCellMar>
            <w:top w:w="0" w:type="dxa"/>
            <w:bottom w:w="0" w:type="dxa"/>
          </w:tblCellMar>
        </w:tblPrEx>
        <w:tc>
          <w:tcPr>
            <w:tcW w:w="2372" w:type="dxa"/>
            <w:tcBorders>
              <w:top w:val="single" w:sz="4" w:space="0" w:color="auto"/>
              <w:left w:val="single" w:sz="4" w:space="0" w:color="auto"/>
              <w:bottom w:val="single" w:sz="4" w:space="0" w:color="auto"/>
              <w:right w:val="single" w:sz="4" w:space="0" w:color="auto"/>
            </w:tcBorders>
          </w:tcPr>
          <w:p w14:paraId="3ABEE58C" w14:textId="66D1913F" w:rsidR="00BE459E" w:rsidRPr="0043646A" w:rsidRDefault="00BE459E" w:rsidP="00BE459E">
            <w:pPr>
              <w:rPr>
                <w:rFonts w:ascii="Calibri" w:hAnsi="Calibri"/>
              </w:rPr>
            </w:pPr>
            <w:r>
              <w:rPr>
                <w:rFonts w:ascii="Calibri" w:hAnsi="Calibri"/>
              </w:rPr>
              <w:t>6e</w:t>
            </w:r>
            <w:r w:rsidRPr="0043646A">
              <w:rPr>
                <w:rFonts w:ascii="Calibri" w:hAnsi="Calibri"/>
              </w:rPr>
              <w:t xml:space="preserve">. </w:t>
            </w:r>
            <w:r>
              <w:rPr>
                <w:rFonts w:ascii="Calibri" w:hAnsi="Calibri"/>
              </w:rPr>
              <w:t xml:space="preserve">Stafleden met onderwijs ondersteunende taken in het pakket </w:t>
            </w:r>
          </w:p>
        </w:tc>
        <w:tc>
          <w:tcPr>
            <w:tcW w:w="3279" w:type="dxa"/>
            <w:tcBorders>
              <w:top w:val="single" w:sz="4" w:space="0" w:color="auto"/>
              <w:left w:val="single" w:sz="4" w:space="0" w:color="auto"/>
              <w:bottom w:val="single" w:sz="4" w:space="0" w:color="auto"/>
              <w:right w:val="single" w:sz="4" w:space="0" w:color="auto"/>
            </w:tcBorders>
          </w:tcPr>
          <w:p w14:paraId="44DA4130" w14:textId="77777777" w:rsidR="00BE459E" w:rsidRPr="0043646A" w:rsidRDefault="00BE459E" w:rsidP="00BE459E">
            <w:pPr>
              <w:rPr>
                <w:rFonts w:ascii="Calibri" w:eastAsia="AvenirLTStd-Light" w:hAnsi="Calibri"/>
              </w:rPr>
            </w:pPr>
            <w:r>
              <w:rPr>
                <w:rFonts w:ascii="Calibri" w:eastAsia="AvenirLTStd-Light" w:hAnsi="Calibri"/>
              </w:rPr>
              <w:t>- Werving en selectie</w:t>
            </w:r>
          </w:p>
          <w:p w14:paraId="63F98B6D" w14:textId="0403AB81" w:rsidR="00BE459E" w:rsidRPr="00BE459E" w:rsidRDefault="00BE459E" w:rsidP="00BE459E">
            <w:pPr>
              <w:rPr>
                <w:rFonts w:ascii="Calibri" w:eastAsia="AvenirLTStd-Light" w:hAnsi="Calibri"/>
              </w:rPr>
            </w:pPr>
            <w:r w:rsidRPr="0043646A">
              <w:rPr>
                <w:rFonts w:ascii="Calibri" w:eastAsia="AvenirLTStd-Light" w:hAnsi="Calibri"/>
              </w:rPr>
              <w:t xml:space="preserve">- </w:t>
            </w:r>
            <w:r>
              <w:rPr>
                <w:rFonts w:ascii="Calibri" w:eastAsia="AvenirLTStd-Light" w:hAnsi="Calibri"/>
              </w:rPr>
              <w:t>Professionalisering</w:t>
            </w:r>
          </w:p>
        </w:tc>
        <w:tc>
          <w:tcPr>
            <w:tcW w:w="3693" w:type="dxa"/>
            <w:gridSpan w:val="2"/>
            <w:tcBorders>
              <w:top w:val="single" w:sz="4" w:space="0" w:color="auto"/>
              <w:left w:val="single" w:sz="4" w:space="0" w:color="auto"/>
              <w:bottom w:val="single" w:sz="4" w:space="0" w:color="auto"/>
              <w:right w:val="single" w:sz="4" w:space="0" w:color="auto"/>
            </w:tcBorders>
            <w:shd w:val="clear" w:color="auto" w:fill="99CCFF"/>
          </w:tcPr>
          <w:p w14:paraId="51696E87" w14:textId="77777777" w:rsidR="00BE459E" w:rsidRPr="0043646A" w:rsidRDefault="00BE459E" w:rsidP="00BE459E">
            <w:pPr>
              <w:autoSpaceDE w:val="0"/>
              <w:autoSpaceDN w:val="0"/>
              <w:adjustRightInd w:val="0"/>
              <w:rPr>
                <w:rFonts w:ascii="Calibri" w:eastAsia="AvenirLTStd-Light" w:hAnsi="Calibri" w:cs="AvenirLTStd-Light"/>
              </w:rPr>
            </w:pPr>
            <w:r>
              <w:rPr>
                <w:rFonts w:ascii="Calibri" w:eastAsia="AvenirLTStd-Light" w:hAnsi="Calibri" w:cs="AvenirLTStd-Light"/>
              </w:rPr>
              <w:t>6e</w:t>
            </w:r>
            <w:r w:rsidRPr="0043646A">
              <w:rPr>
                <w:rFonts w:ascii="Calibri" w:eastAsia="AvenirLTStd-Light" w:hAnsi="Calibri" w:cs="AvenirLTStd-Light"/>
              </w:rPr>
              <w:t>.1 Beleid: selectiecriteria en procedure</w:t>
            </w:r>
          </w:p>
          <w:p w14:paraId="39728E08" w14:textId="54C21FB6" w:rsidR="00BE459E" w:rsidRPr="00B44BE7" w:rsidRDefault="00BE459E" w:rsidP="00BE459E">
            <w:pPr>
              <w:autoSpaceDE w:val="0"/>
              <w:autoSpaceDN w:val="0"/>
              <w:adjustRightInd w:val="0"/>
              <w:rPr>
                <w:rFonts w:ascii="Calibri" w:eastAsia="AvenirLTStd-Light" w:hAnsi="Calibri" w:cs="AvenirLTStd-Light"/>
              </w:rPr>
            </w:pPr>
            <w:r>
              <w:rPr>
                <w:rFonts w:ascii="Calibri" w:eastAsia="AvenirLTStd-Light" w:hAnsi="Calibri" w:cs="AvenirLTStd-Light"/>
              </w:rPr>
              <w:t>6e</w:t>
            </w:r>
            <w:r w:rsidRPr="0043646A">
              <w:rPr>
                <w:rFonts w:ascii="Calibri" w:eastAsia="AvenirLTStd-Light" w:hAnsi="Calibri" w:cs="AvenirLTStd-Light"/>
              </w:rPr>
              <w:t xml:space="preserve">.2 </w:t>
            </w:r>
            <w:r w:rsidRPr="004371B0">
              <w:rPr>
                <w:rFonts w:ascii="Calibri" w:eastAsia="AvenirLTStd-Light" w:hAnsi="Calibri" w:cs="AvenirLTStd-Light"/>
              </w:rPr>
              <w:t>Opleiding, ontwikkeling en jaargesprekken</w:t>
            </w:r>
          </w:p>
        </w:tc>
      </w:tr>
    </w:tbl>
    <w:p w14:paraId="1A83DB06" w14:textId="77777777" w:rsidR="00062817" w:rsidRDefault="000628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546757" w:rsidRPr="005565F2" w14:paraId="15CA52DA" w14:textId="77777777" w:rsidTr="00A8586E">
        <w:tc>
          <w:tcPr>
            <w:tcW w:w="9122" w:type="dxa"/>
            <w:tcBorders>
              <w:top w:val="single" w:sz="4" w:space="0" w:color="auto"/>
              <w:left w:val="single" w:sz="4" w:space="0" w:color="auto"/>
              <w:bottom w:val="single" w:sz="4" w:space="0" w:color="auto"/>
              <w:right w:val="single" w:sz="4" w:space="0" w:color="auto"/>
            </w:tcBorders>
          </w:tcPr>
          <w:p w14:paraId="13393C48" w14:textId="77777777" w:rsidR="00546757" w:rsidRPr="005565F2" w:rsidRDefault="00546757" w:rsidP="00A8586E">
            <w:pPr>
              <w:autoSpaceDE w:val="0"/>
              <w:autoSpaceDN w:val="0"/>
              <w:adjustRightInd w:val="0"/>
              <w:rPr>
                <w:rFonts w:ascii="Calibri" w:eastAsia="AvenirLTStd-Light" w:hAnsi="Calibri" w:cs="AvenirLTStd-Light"/>
                <w:b/>
                <w:sz w:val="24"/>
                <w:szCs w:val="24"/>
              </w:rPr>
            </w:pPr>
            <w:r w:rsidRPr="005565F2">
              <w:rPr>
                <w:rFonts w:ascii="Calibri" w:eastAsia="AvenirLTStd-Light" w:hAnsi="Calibri" w:cs="AvenirLTStd-Light"/>
                <w:b/>
                <w:sz w:val="24"/>
                <w:szCs w:val="24"/>
              </w:rPr>
              <w:lastRenderedPageBreak/>
              <w:t>Reflectieverslag</w:t>
            </w:r>
          </w:p>
        </w:tc>
      </w:tr>
      <w:tr w:rsidR="00546757" w:rsidRPr="005565F2" w14:paraId="5FB7D79E" w14:textId="77777777" w:rsidTr="00A8586E">
        <w:tc>
          <w:tcPr>
            <w:tcW w:w="9122" w:type="dxa"/>
            <w:tcBorders>
              <w:top w:val="single" w:sz="4" w:space="0" w:color="auto"/>
              <w:left w:val="single" w:sz="4" w:space="0" w:color="auto"/>
              <w:bottom w:val="single" w:sz="4" w:space="0" w:color="auto"/>
              <w:right w:val="single" w:sz="4" w:space="0" w:color="auto"/>
            </w:tcBorders>
            <w:shd w:val="pct10" w:color="auto" w:fill="auto"/>
          </w:tcPr>
          <w:p w14:paraId="0DD92D9F" w14:textId="77777777" w:rsidR="00546757" w:rsidRPr="005565F2" w:rsidRDefault="00546757" w:rsidP="00A8586E">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1. Waar presteert de opleiding goed?</w:t>
            </w:r>
          </w:p>
        </w:tc>
      </w:tr>
      <w:tr w:rsidR="00546757" w:rsidRPr="005565F2" w14:paraId="32A21458" w14:textId="77777777" w:rsidTr="00A8586E">
        <w:tc>
          <w:tcPr>
            <w:tcW w:w="9122" w:type="dxa"/>
            <w:tcBorders>
              <w:top w:val="single" w:sz="4" w:space="0" w:color="auto"/>
              <w:left w:val="single" w:sz="4" w:space="0" w:color="auto"/>
              <w:bottom w:val="single" w:sz="4" w:space="0" w:color="auto"/>
              <w:right w:val="single" w:sz="4" w:space="0" w:color="auto"/>
            </w:tcBorders>
          </w:tcPr>
          <w:p w14:paraId="2AD7C4B5" w14:textId="77777777" w:rsidR="00546757" w:rsidRPr="005565F2" w:rsidRDefault="00546757" w:rsidP="00546757">
            <w:pPr>
              <w:pStyle w:val="Lijstalinea"/>
              <w:numPr>
                <w:ilvl w:val="0"/>
                <w:numId w:val="11"/>
              </w:numPr>
              <w:autoSpaceDE w:val="0"/>
              <w:autoSpaceDN w:val="0"/>
              <w:adjustRightInd w:val="0"/>
              <w:spacing w:after="0"/>
              <w:rPr>
                <w:rFonts w:ascii="Calibri" w:eastAsia="AvenirLTStd-Light" w:hAnsi="Calibri" w:cs="AvenirLTStd-Light"/>
              </w:rPr>
            </w:pPr>
          </w:p>
        </w:tc>
      </w:tr>
      <w:tr w:rsidR="00546757" w:rsidRPr="005565F2" w14:paraId="248A2C11" w14:textId="77777777" w:rsidTr="00A8586E">
        <w:tc>
          <w:tcPr>
            <w:tcW w:w="9122" w:type="dxa"/>
            <w:tcBorders>
              <w:top w:val="single" w:sz="4" w:space="0" w:color="auto"/>
              <w:left w:val="single" w:sz="4" w:space="0" w:color="auto"/>
              <w:bottom w:val="single" w:sz="4" w:space="0" w:color="auto"/>
              <w:right w:val="single" w:sz="4" w:space="0" w:color="auto"/>
            </w:tcBorders>
            <w:shd w:val="pct10" w:color="auto" w:fill="auto"/>
          </w:tcPr>
          <w:p w14:paraId="0EF33D7A" w14:textId="77777777" w:rsidR="00546757" w:rsidRPr="005565F2" w:rsidRDefault="00546757" w:rsidP="00A8586E">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2. Waar presteert de opleiding minder goed?</w:t>
            </w:r>
          </w:p>
        </w:tc>
      </w:tr>
      <w:tr w:rsidR="00546757" w:rsidRPr="005565F2" w14:paraId="3C582C71" w14:textId="77777777" w:rsidTr="00A8586E">
        <w:tc>
          <w:tcPr>
            <w:tcW w:w="9122" w:type="dxa"/>
            <w:tcBorders>
              <w:top w:val="single" w:sz="4" w:space="0" w:color="auto"/>
              <w:left w:val="single" w:sz="4" w:space="0" w:color="auto"/>
              <w:bottom w:val="single" w:sz="4" w:space="0" w:color="auto"/>
              <w:right w:val="single" w:sz="4" w:space="0" w:color="auto"/>
            </w:tcBorders>
          </w:tcPr>
          <w:p w14:paraId="63C94B3C" w14:textId="77777777" w:rsidR="00546757" w:rsidRPr="005565F2" w:rsidRDefault="00546757" w:rsidP="00546757">
            <w:pPr>
              <w:pStyle w:val="Lijstalinea"/>
              <w:numPr>
                <w:ilvl w:val="0"/>
                <w:numId w:val="10"/>
              </w:numPr>
              <w:autoSpaceDE w:val="0"/>
              <w:autoSpaceDN w:val="0"/>
              <w:adjustRightInd w:val="0"/>
              <w:spacing w:after="0"/>
              <w:rPr>
                <w:rFonts w:ascii="Calibri" w:eastAsia="AvenirLTStd-Light" w:hAnsi="Calibri" w:cs="AvenirLTStd-Light"/>
              </w:rPr>
            </w:pPr>
          </w:p>
        </w:tc>
      </w:tr>
      <w:tr w:rsidR="00546757" w:rsidRPr="005565F2" w14:paraId="2C5C080A" w14:textId="77777777" w:rsidTr="00A8586E">
        <w:tc>
          <w:tcPr>
            <w:tcW w:w="9122" w:type="dxa"/>
            <w:tcBorders>
              <w:top w:val="single" w:sz="4" w:space="0" w:color="auto"/>
              <w:left w:val="single" w:sz="4" w:space="0" w:color="auto"/>
              <w:bottom w:val="single" w:sz="4" w:space="0" w:color="auto"/>
              <w:right w:val="single" w:sz="4" w:space="0" w:color="auto"/>
            </w:tcBorders>
            <w:shd w:val="pct10" w:color="auto" w:fill="auto"/>
          </w:tcPr>
          <w:p w14:paraId="1DADB741" w14:textId="77777777" w:rsidR="00546757" w:rsidRPr="005565F2" w:rsidRDefault="00546757" w:rsidP="00A8586E">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3. </w:t>
            </w:r>
            <w:r>
              <w:rPr>
                <w:rFonts w:ascii="Calibri" w:eastAsia="AvenirLTStd-Light" w:hAnsi="Calibri" w:cs="AvenirLTStd-Light"/>
                <w:i/>
              </w:rPr>
              <w:t>Hoe is</w:t>
            </w:r>
            <w:r w:rsidRPr="005565F2">
              <w:rPr>
                <w:rFonts w:ascii="Calibri" w:eastAsia="AvenirLTStd-Light" w:hAnsi="Calibri" w:cs="AvenirLTStd-Light"/>
                <w:i/>
              </w:rPr>
              <w:t xml:space="preserve"> de</w:t>
            </w:r>
            <w:r>
              <w:rPr>
                <w:rFonts w:ascii="Calibri" w:eastAsia="AvenirLTStd-Light" w:hAnsi="Calibri" w:cs="AvenirLTStd-Light"/>
                <w:i/>
              </w:rPr>
              <w:t xml:space="preserve"> ontwikkeling verlopen van de</w:t>
            </w:r>
            <w:r w:rsidRPr="005565F2">
              <w:rPr>
                <w:rFonts w:ascii="Calibri" w:eastAsia="AvenirLTStd-Light" w:hAnsi="Calibri" w:cs="AvenirLTStd-Light"/>
                <w:i/>
              </w:rPr>
              <w:t xml:space="preserve"> </w:t>
            </w:r>
            <w:r>
              <w:rPr>
                <w:rFonts w:ascii="Calibri" w:eastAsia="AvenirLTStd-Light" w:hAnsi="Calibri" w:cs="AvenirLTStd-Light"/>
                <w:i/>
              </w:rPr>
              <w:t>aandachtspunten</w:t>
            </w:r>
            <w:r w:rsidRPr="005565F2">
              <w:rPr>
                <w:rFonts w:ascii="Calibri" w:eastAsia="AvenirLTStd-Light" w:hAnsi="Calibri" w:cs="AvenirLTStd-Light"/>
                <w:i/>
              </w:rPr>
              <w:t xml:space="preserve"> van de opleiding</w:t>
            </w:r>
            <w:r>
              <w:rPr>
                <w:rFonts w:ascii="Calibri" w:eastAsia="AvenirLTStd-Light" w:hAnsi="Calibri" w:cs="AvenirLTStd-Light"/>
                <w:i/>
              </w:rPr>
              <w:t xml:space="preserve"> t.o.v. de vorige meting van dit domein</w:t>
            </w:r>
            <w:r w:rsidRPr="005565F2">
              <w:rPr>
                <w:rFonts w:ascii="Calibri" w:eastAsia="AvenirLTStd-Light" w:hAnsi="Calibri" w:cs="AvenirLTStd-Light"/>
                <w:i/>
              </w:rPr>
              <w:t>?</w:t>
            </w:r>
            <w:r>
              <w:rPr>
                <w:rFonts w:ascii="Calibri" w:eastAsia="AvenirLTStd-Light" w:hAnsi="Calibri" w:cs="AvenirLTStd-Light"/>
                <w:i/>
              </w:rPr>
              <w:t xml:space="preserve"> (Verbeterplanning)</w:t>
            </w:r>
          </w:p>
        </w:tc>
      </w:tr>
      <w:tr w:rsidR="00546757" w:rsidRPr="005565F2" w14:paraId="4C0F2F26" w14:textId="77777777" w:rsidTr="00A8586E">
        <w:tc>
          <w:tcPr>
            <w:tcW w:w="9122" w:type="dxa"/>
            <w:tcBorders>
              <w:top w:val="single" w:sz="4" w:space="0" w:color="auto"/>
              <w:left w:val="single" w:sz="4" w:space="0" w:color="auto"/>
              <w:bottom w:val="single" w:sz="4" w:space="0" w:color="auto"/>
              <w:right w:val="single" w:sz="4" w:space="0" w:color="auto"/>
            </w:tcBorders>
          </w:tcPr>
          <w:p w14:paraId="61AD2FC9" w14:textId="77777777" w:rsidR="00546757" w:rsidRPr="005565F2" w:rsidRDefault="00546757" w:rsidP="00546757">
            <w:pPr>
              <w:pStyle w:val="Lijstalinea"/>
              <w:numPr>
                <w:ilvl w:val="0"/>
                <w:numId w:val="9"/>
              </w:numPr>
              <w:autoSpaceDE w:val="0"/>
              <w:autoSpaceDN w:val="0"/>
              <w:adjustRightInd w:val="0"/>
              <w:spacing w:after="0"/>
              <w:rPr>
                <w:rFonts w:ascii="Calibri" w:eastAsia="AvenirLTStd-Light" w:hAnsi="Calibri" w:cs="AvenirLTStd-Light"/>
              </w:rPr>
            </w:pPr>
          </w:p>
        </w:tc>
      </w:tr>
      <w:tr w:rsidR="00546757" w:rsidRPr="004310D7" w14:paraId="32171B1D" w14:textId="77777777" w:rsidTr="00A8586E">
        <w:tc>
          <w:tcPr>
            <w:tcW w:w="9122" w:type="dxa"/>
            <w:tcBorders>
              <w:top w:val="single" w:sz="4" w:space="0" w:color="auto"/>
              <w:left w:val="single" w:sz="4" w:space="0" w:color="auto"/>
              <w:bottom w:val="single" w:sz="4" w:space="0" w:color="auto"/>
              <w:right w:val="single" w:sz="4" w:space="0" w:color="auto"/>
            </w:tcBorders>
            <w:shd w:val="pct10" w:color="auto" w:fill="auto"/>
          </w:tcPr>
          <w:p w14:paraId="7D90ABAE" w14:textId="77777777" w:rsidR="00546757" w:rsidRPr="004310D7" w:rsidRDefault="00546757" w:rsidP="00A8586E">
            <w:pPr>
              <w:autoSpaceDE w:val="0"/>
              <w:autoSpaceDN w:val="0"/>
              <w:adjustRightInd w:val="0"/>
              <w:rPr>
                <w:rFonts w:ascii="Calibri" w:eastAsia="AvenirLTStd-Light" w:hAnsi="Calibri" w:cs="AvenirLTStd-Light"/>
                <w:i/>
              </w:rPr>
            </w:pPr>
            <w:r>
              <w:rPr>
                <w:rFonts w:ascii="Calibri" w:eastAsia="AvenirLTStd-Light" w:hAnsi="Calibri" w:cs="AvenirLTStd-Light"/>
                <w:i/>
              </w:rPr>
              <w:t>4. Welke progressie is waarneembaar?</w:t>
            </w:r>
          </w:p>
        </w:tc>
      </w:tr>
      <w:tr w:rsidR="00546757" w:rsidRPr="00963F09" w14:paraId="01CEC01C" w14:textId="77777777" w:rsidTr="00A8586E">
        <w:tc>
          <w:tcPr>
            <w:tcW w:w="9122" w:type="dxa"/>
            <w:tcBorders>
              <w:top w:val="single" w:sz="4" w:space="0" w:color="auto"/>
              <w:left w:val="single" w:sz="4" w:space="0" w:color="auto"/>
              <w:bottom w:val="single" w:sz="4" w:space="0" w:color="auto"/>
              <w:right w:val="single" w:sz="4" w:space="0" w:color="auto"/>
            </w:tcBorders>
          </w:tcPr>
          <w:p w14:paraId="3B77E667" w14:textId="77777777" w:rsidR="00546757" w:rsidRPr="00963F09" w:rsidRDefault="00546757" w:rsidP="00546757">
            <w:pPr>
              <w:pStyle w:val="Lijstalinea"/>
              <w:numPr>
                <w:ilvl w:val="0"/>
                <w:numId w:val="9"/>
              </w:numPr>
              <w:autoSpaceDE w:val="0"/>
              <w:autoSpaceDN w:val="0"/>
              <w:adjustRightInd w:val="0"/>
              <w:spacing w:after="0"/>
              <w:rPr>
                <w:rFonts w:ascii="Calibri" w:eastAsia="AvenirLTStd-Light" w:hAnsi="Calibri" w:cs="AvenirLTStd-Light"/>
              </w:rPr>
            </w:pPr>
          </w:p>
        </w:tc>
      </w:tr>
      <w:tr w:rsidR="00546757" w:rsidRPr="005565F2" w14:paraId="3F67797B" w14:textId="77777777" w:rsidTr="00A8586E">
        <w:tc>
          <w:tcPr>
            <w:tcW w:w="9122" w:type="dxa"/>
            <w:tcBorders>
              <w:top w:val="single" w:sz="4" w:space="0" w:color="auto"/>
              <w:left w:val="single" w:sz="4" w:space="0" w:color="auto"/>
              <w:bottom w:val="single" w:sz="4" w:space="0" w:color="auto"/>
              <w:right w:val="single" w:sz="4" w:space="0" w:color="auto"/>
            </w:tcBorders>
            <w:shd w:val="pct10" w:color="auto" w:fill="auto"/>
          </w:tcPr>
          <w:p w14:paraId="73AC989B" w14:textId="77777777" w:rsidR="00546757" w:rsidRPr="005565F2" w:rsidRDefault="00546757" w:rsidP="00A8586E">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5. Welke punten zouden we in de komende vijf jaar willen verbeteren?</w:t>
            </w:r>
          </w:p>
        </w:tc>
      </w:tr>
      <w:tr w:rsidR="00546757" w:rsidRPr="005565F2" w14:paraId="0F5EFCBB" w14:textId="77777777" w:rsidTr="00A8586E">
        <w:tc>
          <w:tcPr>
            <w:tcW w:w="9122" w:type="dxa"/>
            <w:tcBorders>
              <w:top w:val="single" w:sz="4" w:space="0" w:color="auto"/>
              <w:left w:val="single" w:sz="4" w:space="0" w:color="auto"/>
              <w:bottom w:val="single" w:sz="4" w:space="0" w:color="auto"/>
              <w:right w:val="single" w:sz="4" w:space="0" w:color="auto"/>
            </w:tcBorders>
          </w:tcPr>
          <w:p w14:paraId="7FAC484F" w14:textId="77777777" w:rsidR="00546757" w:rsidRPr="005565F2" w:rsidRDefault="00546757" w:rsidP="00546757">
            <w:pPr>
              <w:pStyle w:val="Lijstalinea"/>
              <w:numPr>
                <w:ilvl w:val="0"/>
                <w:numId w:val="9"/>
              </w:numPr>
              <w:autoSpaceDE w:val="0"/>
              <w:autoSpaceDN w:val="0"/>
              <w:adjustRightInd w:val="0"/>
              <w:spacing w:after="0"/>
              <w:rPr>
                <w:rFonts w:ascii="Calibri" w:eastAsia="AvenirLTStd-Light" w:hAnsi="Calibri" w:cs="AvenirLTStd-Light"/>
              </w:rPr>
            </w:pPr>
          </w:p>
        </w:tc>
      </w:tr>
      <w:tr w:rsidR="00546757" w:rsidRPr="005565F2" w14:paraId="3CFFFC28" w14:textId="77777777" w:rsidTr="00A8586E">
        <w:tc>
          <w:tcPr>
            <w:tcW w:w="9122" w:type="dxa"/>
            <w:tcBorders>
              <w:top w:val="single" w:sz="4" w:space="0" w:color="auto"/>
              <w:left w:val="single" w:sz="4" w:space="0" w:color="auto"/>
              <w:bottom w:val="single" w:sz="4" w:space="0" w:color="auto"/>
              <w:right w:val="single" w:sz="4" w:space="0" w:color="auto"/>
            </w:tcBorders>
            <w:shd w:val="pct10" w:color="auto" w:fill="auto"/>
          </w:tcPr>
          <w:p w14:paraId="4A12597D" w14:textId="77777777" w:rsidR="00546757" w:rsidRPr="005565F2" w:rsidRDefault="00546757" w:rsidP="00A8586E">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6. Bij welke punten zouden we hulp willen hebben van andere instituten? </w:t>
            </w:r>
          </w:p>
        </w:tc>
      </w:tr>
      <w:tr w:rsidR="00546757" w:rsidRPr="005565F2" w14:paraId="243194FF" w14:textId="77777777" w:rsidTr="00A8586E">
        <w:tc>
          <w:tcPr>
            <w:tcW w:w="9122" w:type="dxa"/>
            <w:tcBorders>
              <w:top w:val="single" w:sz="4" w:space="0" w:color="auto"/>
              <w:left w:val="single" w:sz="4" w:space="0" w:color="auto"/>
              <w:bottom w:val="single" w:sz="4" w:space="0" w:color="auto"/>
              <w:right w:val="single" w:sz="4" w:space="0" w:color="auto"/>
            </w:tcBorders>
          </w:tcPr>
          <w:p w14:paraId="43796C03" w14:textId="77777777" w:rsidR="00546757" w:rsidRPr="005565F2" w:rsidRDefault="00546757" w:rsidP="00546757">
            <w:pPr>
              <w:pStyle w:val="Lijstalinea"/>
              <w:numPr>
                <w:ilvl w:val="0"/>
                <w:numId w:val="9"/>
              </w:numPr>
              <w:autoSpaceDE w:val="0"/>
              <w:autoSpaceDN w:val="0"/>
              <w:adjustRightInd w:val="0"/>
              <w:spacing w:after="0"/>
              <w:rPr>
                <w:rFonts w:ascii="Calibri" w:eastAsia="AvenirLTStd-Light" w:hAnsi="Calibri" w:cs="AvenirLTStd-Light"/>
              </w:rPr>
            </w:pPr>
          </w:p>
        </w:tc>
      </w:tr>
      <w:tr w:rsidR="00546757" w:rsidRPr="005565F2" w14:paraId="7CAB5E22" w14:textId="77777777" w:rsidTr="00A8586E">
        <w:tc>
          <w:tcPr>
            <w:tcW w:w="9122" w:type="dxa"/>
            <w:tcBorders>
              <w:top w:val="single" w:sz="4" w:space="0" w:color="auto"/>
              <w:left w:val="single" w:sz="4" w:space="0" w:color="auto"/>
              <w:bottom w:val="single" w:sz="4" w:space="0" w:color="auto"/>
              <w:right w:val="single" w:sz="4" w:space="0" w:color="auto"/>
            </w:tcBorders>
            <w:shd w:val="pct10" w:color="auto" w:fill="auto"/>
          </w:tcPr>
          <w:p w14:paraId="1D2DAF50" w14:textId="77777777" w:rsidR="00546757" w:rsidRPr="005565F2" w:rsidRDefault="00546757" w:rsidP="00A8586E">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7. Met welke punten zouden we andere instituten willen ondersteunen? </w:t>
            </w:r>
          </w:p>
        </w:tc>
      </w:tr>
      <w:tr w:rsidR="00546757" w:rsidRPr="005565F2" w14:paraId="2AC44D7D" w14:textId="77777777" w:rsidTr="00A8586E">
        <w:tc>
          <w:tcPr>
            <w:tcW w:w="9122" w:type="dxa"/>
            <w:tcBorders>
              <w:top w:val="single" w:sz="4" w:space="0" w:color="auto"/>
              <w:left w:val="single" w:sz="4" w:space="0" w:color="auto"/>
              <w:bottom w:val="single" w:sz="4" w:space="0" w:color="auto"/>
              <w:right w:val="single" w:sz="4" w:space="0" w:color="auto"/>
            </w:tcBorders>
          </w:tcPr>
          <w:p w14:paraId="554748E5" w14:textId="77777777" w:rsidR="00546757" w:rsidRPr="005565F2" w:rsidRDefault="00546757" w:rsidP="00546757">
            <w:pPr>
              <w:pStyle w:val="Lijstalinea"/>
              <w:numPr>
                <w:ilvl w:val="0"/>
                <w:numId w:val="9"/>
              </w:numPr>
              <w:autoSpaceDE w:val="0"/>
              <w:autoSpaceDN w:val="0"/>
              <w:adjustRightInd w:val="0"/>
              <w:spacing w:after="0"/>
              <w:rPr>
                <w:rFonts w:ascii="Calibri" w:eastAsia="AvenirLTStd-Light" w:hAnsi="Calibri" w:cs="AvenirLTStd-Light"/>
              </w:rPr>
            </w:pPr>
          </w:p>
        </w:tc>
      </w:tr>
    </w:tbl>
    <w:p w14:paraId="64DE3909" w14:textId="77777777" w:rsidR="00726332" w:rsidRDefault="00726332">
      <w:pPr>
        <w:rPr>
          <w:rFonts w:ascii="Calibri" w:eastAsia="AvenirLTStd-Light" w:hAnsi="Calibri" w:cs="AvenirLTStd-Light"/>
          <w:b/>
          <w:noProof/>
          <w:sz w:val="24"/>
          <w:szCs w:val="24"/>
        </w:rPr>
      </w:pPr>
    </w:p>
    <w:p w14:paraId="3C3EFBE4" w14:textId="77777777" w:rsidR="00726332" w:rsidRDefault="000A4401">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55"/>
        <w:gridCol w:w="998"/>
        <w:gridCol w:w="1985"/>
        <w:gridCol w:w="1784"/>
      </w:tblGrid>
      <w:tr w:rsidR="000D5388" w:rsidRPr="00E30423" w14:paraId="342BE3FB" w14:textId="77777777" w:rsidTr="00C25762">
        <w:tc>
          <w:tcPr>
            <w:tcW w:w="9122" w:type="dxa"/>
            <w:gridSpan w:val="4"/>
            <w:tcBorders>
              <w:top w:val="single" w:sz="4" w:space="0" w:color="auto"/>
              <w:left w:val="single" w:sz="4" w:space="0" w:color="auto"/>
              <w:bottom w:val="single" w:sz="4" w:space="0" w:color="auto"/>
              <w:right w:val="single" w:sz="4" w:space="0" w:color="auto"/>
            </w:tcBorders>
            <w:shd w:val="pct10" w:color="auto" w:fill="auto"/>
          </w:tcPr>
          <w:p w14:paraId="17DA7E4C" w14:textId="77777777" w:rsidR="000D5388" w:rsidRPr="00E30423" w:rsidRDefault="000D5388" w:rsidP="00C25762">
            <w:pPr>
              <w:autoSpaceDE w:val="0"/>
              <w:autoSpaceDN w:val="0"/>
              <w:adjustRightInd w:val="0"/>
              <w:spacing w:after="0"/>
              <w:rPr>
                <w:rFonts w:ascii="Calibri" w:eastAsia="AvenirLTStd-Light" w:hAnsi="Calibri" w:cs="AvenirLTStd-Light"/>
                <w:b/>
              </w:rPr>
            </w:pPr>
            <w:r>
              <w:rPr>
                <w:rFonts w:ascii="Calibri" w:eastAsia="AvenirLTStd-Light" w:hAnsi="Calibri" w:cs="AvenirLTStd-Light"/>
                <w:b/>
              </w:rPr>
              <w:lastRenderedPageBreak/>
              <w:t>Verbeterplanning</w:t>
            </w:r>
          </w:p>
        </w:tc>
      </w:tr>
      <w:tr w:rsidR="000D5388" w:rsidRPr="00C66092" w14:paraId="4007D5C4" w14:textId="77777777" w:rsidTr="00C25762">
        <w:tc>
          <w:tcPr>
            <w:tcW w:w="4355" w:type="dxa"/>
            <w:tcBorders>
              <w:top w:val="single" w:sz="4" w:space="0" w:color="auto"/>
              <w:left w:val="single" w:sz="4" w:space="0" w:color="auto"/>
              <w:right w:val="nil"/>
            </w:tcBorders>
            <w:shd w:val="pct10" w:color="auto" w:fill="auto"/>
          </w:tcPr>
          <w:p w14:paraId="12D5DAC5"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Wat</w:t>
            </w:r>
          </w:p>
        </w:tc>
        <w:tc>
          <w:tcPr>
            <w:tcW w:w="998" w:type="dxa"/>
            <w:tcBorders>
              <w:top w:val="single" w:sz="4" w:space="0" w:color="auto"/>
              <w:left w:val="nil"/>
              <w:right w:val="nil"/>
            </w:tcBorders>
            <w:shd w:val="pct10" w:color="auto" w:fill="auto"/>
          </w:tcPr>
          <w:p w14:paraId="31366F17"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Prioriteit</w:t>
            </w:r>
          </w:p>
        </w:tc>
        <w:tc>
          <w:tcPr>
            <w:tcW w:w="1985" w:type="dxa"/>
            <w:tcBorders>
              <w:top w:val="single" w:sz="4" w:space="0" w:color="auto"/>
              <w:left w:val="nil"/>
              <w:bottom w:val="single" w:sz="4" w:space="0" w:color="auto"/>
              <w:right w:val="nil"/>
            </w:tcBorders>
            <w:shd w:val="pct10" w:color="auto" w:fill="auto"/>
          </w:tcPr>
          <w:p w14:paraId="10508FB0"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Wie</w:t>
            </w:r>
          </w:p>
        </w:tc>
        <w:tc>
          <w:tcPr>
            <w:tcW w:w="1784" w:type="dxa"/>
            <w:tcBorders>
              <w:top w:val="single" w:sz="4" w:space="0" w:color="auto"/>
              <w:left w:val="nil"/>
              <w:bottom w:val="single" w:sz="4" w:space="0" w:color="auto"/>
              <w:right w:val="single" w:sz="4" w:space="0" w:color="auto"/>
            </w:tcBorders>
            <w:shd w:val="pct10" w:color="auto" w:fill="auto"/>
          </w:tcPr>
          <w:p w14:paraId="7DA50D9A"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Wanneer</w:t>
            </w:r>
          </w:p>
        </w:tc>
      </w:tr>
      <w:tr w:rsidR="000D5388" w:rsidRPr="00C66092" w14:paraId="35653F23" w14:textId="77777777" w:rsidTr="00C25762">
        <w:tc>
          <w:tcPr>
            <w:tcW w:w="9122" w:type="dxa"/>
            <w:gridSpan w:val="4"/>
            <w:tcBorders>
              <w:top w:val="single" w:sz="4" w:space="0" w:color="auto"/>
              <w:left w:val="single" w:sz="4" w:space="0" w:color="auto"/>
              <w:right w:val="single" w:sz="4" w:space="0" w:color="auto"/>
            </w:tcBorders>
          </w:tcPr>
          <w:p w14:paraId="07A08D9C" w14:textId="77777777" w:rsidR="000D5388" w:rsidRDefault="000D5388" w:rsidP="00C25762">
            <w:pPr>
              <w:autoSpaceDE w:val="0"/>
              <w:autoSpaceDN w:val="0"/>
              <w:adjustRightInd w:val="0"/>
              <w:spacing w:after="0"/>
              <w:rPr>
                <w:rFonts w:ascii="Calibri" w:eastAsia="AvenirLTStd-Light" w:hAnsi="Calibri" w:cs="AvenirLTStd-Light"/>
                <w:i/>
              </w:rPr>
            </w:pPr>
          </w:p>
        </w:tc>
      </w:tr>
      <w:tr w:rsidR="000D5388" w:rsidRPr="00C22813" w14:paraId="63ED69AE" w14:textId="77777777" w:rsidTr="00C25762">
        <w:tc>
          <w:tcPr>
            <w:tcW w:w="4355" w:type="dxa"/>
            <w:tcBorders>
              <w:left w:val="single" w:sz="4" w:space="0" w:color="auto"/>
              <w:right w:val="single" w:sz="4" w:space="0" w:color="auto"/>
            </w:tcBorders>
          </w:tcPr>
          <w:p w14:paraId="0833F4AA"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C3DD428"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7B00D76C" w14:textId="77777777" w:rsidR="000D5388" w:rsidRPr="006C26D5"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A5542B8" w14:textId="77777777" w:rsidR="000D5388" w:rsidRPr="00C22813" w:rsidRDefault="000D5388" w:rsidP="00C25762">
            <w:pPr>
              <w:autoSpaceDE w:val="0"/>
              <w:autoSpaceDN w:val="0"/>
              <w:adjustRightInd w:val="0"/>
              <w:spacing w:after="0"/>
              <w:rPr>
                <w:rFonts w:ascii="Calibri" w:eastAsia="AvenirLTStd-Light" w:hAnsi="Calibri" w:cs="AvenirLTStd-Light"/>
              </w:rPr>
            </w:pPr>
          </w:p>
        </w:tc>
      </w:tr>
      <w:tr w:rsidR="000D5388" w:rsidRPr="00C22813" w14:paraId="4178FD46" w14:textId="77777777" w:rsidTr="00C25762">
        <w:tc>
          <w:tcPr>
            <w:tcW w:w="4355" w:type="dxa"/>
            <w:tcBorders>
              <w:left w:val="single" w:sz="4" w:space="0" w:color="auto"/>
              <w:right w:val="single" w:sz="4" w:space="0" w:color="auto"/>
            </w:tcBorders>
          </w:tcPr>
          <w:p w14:paraId="25FC1413"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529AEAE7"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1C327D22"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57F73354"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62686DDC" w14:textId="77777777" w:rsidTr="00C25762">
        <w:tc>
          <w:tcPr>
            <w:tcW w:w="4355" w:type="dxa"/>
            <w:tcBorders>
              <w:left w:val="single" w:sz="4" w:space="0" w:color="auto"/>
              <w:right w:val="single" w:sz="4" w:space="0" w:color="auto"/>
            </w:tcBorders>
          </w:tcPr>
          <w:p w14:paraId="59994583"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680C9FAF"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756E865"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C1E5324"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14904EE3" w14:textId="77777777" w:rsidTr="00C25762">
        <w:tc>
          <w:tcPr>
            <w:tcW w:w="4355" w:type="dxa"/>
            <w:tcBorders>
              <w:left w:val="single" w:sz="4" w:space="0" w:color="auto"/>
              <w:right w:val="single" w:sz="4" w:space="0" w:color="auto"/>
            </w:tcBorders>
          </w:tcPr>
          <w:p w14:paraId="5B4B6C68"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778AC9AA"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22677093"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5568DF1"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2CEE9081" w14:textId="77777777" w:rsidTr="00C25762">
        <w:tc>
          <w:tcPr>
            <w:tcW w:w="4355" w:type="dxa"/>
            <w:tcBorders>
              <w:left w:val="single" w:sz="4" w:space="0" w:color="auto"/>
              <w:right w:val="single" w:sz="4" w:space="0" w:color="auto"/>
            </w:tcBorders>
          </w:tcPr>
          <w:p w14:paraId="7F2F295C"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F52B8E4"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38BD015"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15BA7386"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33B8915A" w14:textId="77777777" w:rsidTr="00C25762">
        <w:tc>
          <w:tcPr>
            <w:tcW w:w="4355" w:type="dxa"/>
            <w:tcBorders>
              <w:left w:val="single" w:sz="4" w:space="0" w:color="auto"/>
              <w:right w:val="single" w:sz="4" w:space="0" w:color="auto"/>
            </w:tcBorders>
          </w:tcPr>
          <w:p w14:paraId="572A80E0"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149EED51"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002EB08"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AFF6AFE" w14:textId="77777777" w:rsidR="000D5388" w:rsidRDefault="000D5388" w:rsidP="00C25762">
            <w:pPr>
              <w:autoSpaceDE w:val="0"/>
              <w:autoSpaceDN w:val="0"/>
              <w:adjustRightInd w:val="0"/>
              <w:spacing w:after="0"/>
              <w:rPr>
                <w:rFonts w:ascii="Calibri" w:eastAsia="AvenirLTStd-Light" w:hAnsi="Calibri" w:cs="AvenirLTStd-Light"/>
              </w:rPr>
            </w:pPr>
          </w:p>
        </w:tc>
      </w:tr>
      <w:tr w:rsidR="000D5388" w:rsidRPr="00C22813" w14:paraId="15BE1C3A" w14:textId="77777777" w:rsidTr="00C25762">
        <w:tc>
          <w:tcPr>
            <w:tcW w:w="4355" w:type="dxa"/>
            <w:tcBorders>
              <w:left w:val="single" w:sz="4" w:space="0" w:color="auto"/>
              <w:bottom w:val="single" w:sz="4" w:space="0" w:color="auto"/>
              <w:right w:val="single" w:sz="4" w:space="0" w:color="auto"/>
            </w:tcBorders>
          </w:tcPr>
          <w:p w14:paraId="4AAD05EF"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bottom w:val="single" w:sz="4" w:space="0" w:color="auto"/>
              <w:right w:val="single" w:sz="4" w:space="0" w:color="auto"/>
            </w:tcBorders>
          </w:tcPr>
          <w:p w14:paraId="6AC96C4D"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C4CB4F1"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35C65BD7" w14:textId="77777777" w:rsidR="000D5388" w:rsidRPr="00066CAA" w:rsidRDefault="000D5388" w:rsidP="00C25762">
            <w:pPr>
              <w:autoSpaceDE w:val="0"/>
              <w:autoSpaceDN w:val="0"/>
              <w:adjustRightInd w:val="0"/>
              <w:spacing w:after="0"/>
              <w:rPr>
                <w:rFonts w:ascii="Calibri" w:eastAsia="AvenirLTStd-Light" w:hAnsi="Calibri" w:cs="AvenirLTStd-Light"/>
                <w:spacing w:val="-3"/>
              </w:rPr>
            </w:pPr>
          </w:p>
        </w:tc>
      </w:tr>
    </w:tbl>
    <w:p w14:paraId="29531F9C" w14:textId="6415136C" w:rsidR="00963F09" w:rsidRDefault="00963F09" w:rsidP="00963F09">
      <w:pPr>
        <w:spacing w:before="2"/>
        <w:rPr>
          <w:rFonts w:eastAsia="Times New Roman" w:cs="Times New Roman"/>
          <w:sz w:val="16"/>
          <w:szCs w:val="16"/>
        </w:rPr>
      </w:pPr>
      <w:r w:rsidRPr="00263BA7">
        <w:rPr>
          <w:rFonts w:eastAsia="Times New Roman" w:cs="Times New Roman"/>
          <w:sz w:val="16"/>
          <w:szCs w:val="16"/>
        </w:rPr>
        <w:t>Prioriteit 1: Binnen 0,5 jaar oppakken</w:t>
      </w:r>
      <w:r>
        <w:rPr>
          <w:rFonts w:eastAsia="Times New Roman" w:cs="Times New Roman"/>
          <w:sz w:val="16"/>
          <w:szCs w:val="16"/>
        </w:rPr>
        <w:tab/>
      </w:r>
      <w:r w:rsidRPr="00263BA7">
        <w:rPr>
          <w:rFonts w:eastAsia="Times New Roman" w:cs="Times New Roman"/>
          <w:sz w:val="16"/>
          <w:szCs w:val="16"/>
        </w:rPr>
        <w:t>Prioriteit 2: Binnen 1 jaar oppakken</w:t>
      </w:r>
      <w:r>
        <w:rPr>
          <w:rFonts w:eastAsia="Times New Roman" w:cs="Times New Roman"/>
          <w:sz w:val="16"/>
          <w:szCs w:val="16"/>
        </w:rPr>
        <w:tab/>
      </w:r>
      <w:r w:rsidRPr="00263BA7">
        <w:rPr>
          <w:rFonts w:eastAsia="Times New Roman" w:cs="Times New Roman"/>
          <w:sz w:val="16"/>
          <w:szCs w:val="16"/>
        </w:rPr>
        <w:t>Prioriteit 3: Zonder datum</w:t>
      </w:r>
      <w:r>
        <w:rPr>
          <w:rFonts w:eastAsia="Times New Roman" w:cs="Times New Roman"/>
          <w:sz w:val="16"/>
          <w:szCs w:val="16"/>
        </w:rPr>
        <w:t xml:space="preserve"> -&gt; planning volgt in [jaar]</w:t>
      </w:r>
    </w:p>
    <w:p w14:paraId="5BB93F12" w14:textId="77777777" w:rsidR="000A4401" w:rsidRDefault="000A4401" w:rsidP="00203C90">
      <w:pPr>
        <w:spacing w:after="0"/>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0D5388" w:rsidRPr="005565F2" w14:paraId="6EEE982C" w14:textId="77777777" w:rsidTr="00C25762">
        <w:tc>
          <w:tcPr>
            <w:tcW w:w="9122" w:type="dxa"/>
            <w:tcBorders>
              <w:top w:val="single" w:sz="4" w:space="0" w:color="auto"/>
              <w:left w:val="single" w:sz="4" w:space="0" w:color="auto"/>
              <w:bottom w:val="single" w:sz="4" w:space="0" w:color="auto"/>
              <w:right w:val="single" w:sz="4" w:space="0" w:color="auto"/>
            </w:tcBorders>
            <w:shd w:val="pct10" w:color="auto" w:fill="auto"/>
          </w:tcPr>
          <w:p w14:paraId="32512B15" w14:textId="77777777" w:rsidR="000D5388" w:rsidRPr="005565F2" w:rsidRDefault="000D5388" w:rsidP="00C25762">
            <w:pPr>
              <w:autoSpaceDE w:val="0"/>
              <w:autoSpaceDN w:val="0"/>
              <w:adjustRightInd w:val="0"/>
              <w:spacing w:after="0"/>
              <w:rPr>
                <w:rFonts w:ascii="Calibri" w:eastAsia="AvenirLTStd-Light" w:hAnsi="Calibri" w:cs="AvenirLTStd-Light"/>
                <w:b/>
              </w:rPr>
            </w:pPr>
            <w:r w:rsidRPr="005565F2">
              <w:rPr>
                <w:rFonts w:ascii="Calibri" w:eastAsia="AvenirLTStd-Light" w:hAnsi="Calibri" w:cs="AvenirLTStd-Light"/>
                <w:b/>
              </w:rPr>
              <w:t xml:space="preserve">Aanbevelingen SOON </w:t>
            </w:r>
            <w:r w:rsidRPr="00A375EE">
              <w:rPr>
                <w:rFonts w:ascii="Calibri"/>
                <w:b/>
                <w:spacing w:val="-2"/>
              </w:rPr>
              <w:t xml:space="preserve">t.b.v. </w:t>
            </w:r>
            <w:r>
              <w:rPr>
                <w:rFonts w:ascii="Calibri"/>
                <w:b/>
                <w:spacing w:val="-2"/>
              </w:rPr>
              <w:t>verbeteringen in dit domein van Metis</w:t>
            </w:r>
          </w:p>
        </w:tc>
      </w:tr>
      <w:tr w:rsidR="000D5388" w:rsidRPr="005565F2" w14:paraId="7E9AD246" w14:textId="77777777" w:rsidTr="00C25762">
        <w:tc>
          <w:tcPr>
            <w:tcW w:w="9122" w:type="dxa"/>
            <w:tcBorders>
              <w:top w:val="single" w:sz="4" w:space="0" w:color="auto"/>
              <w:left w:val="single" w:sz="4" w:space="0" w:color="auto"/>
              <w:bottom w:val="single" w:sz="4" w:space="0" w:color="auto"/>
              <w:right w:val="single" w:sz="4" w:space="0" w:color="auto"/>
            </w:tcBorders>
          </w:tcPr>
          <w:p w14:paraId="5250BE21" w14:textId="77777777" w:rsidR="000D5388" w:rsidRPr="005565F2" w:rsidRDefault="000D5388" w:rsidP="00C25762">
            <w:pPr>
              <w:autoSpaceDE w:val="0"/>
              <w:autoSpaceDN w:val="0"/>
              <w:adjustRightInd w:val="0"/>
              <w:spacing w:after="0"/>
              <w:rPr>
                <w:rFonts w:ascii="Calibri" w:eastAsia="AvenirLTStd-Light" w:hAnsi="Calibri" w:cs="AvenirLTStd-Light"/>
              </w:rPr>
            </w:pPr>
          </w:p>
        </w:tc>
      </w:tr>
    </w:tbl>
    <w:p w14:paraId="2F1ACDAD" w14:textId="77777777" w:rsidR="000D5388" w:rsidRDefault="000D5388">
      <w:pPr>
        <w:rPr>
          <w:b/>
          <w:sz w:val="28"/>
          <w:szCs w:val="28"/>
        </w:rPr>
      </w:pPr>
      <w:r>
        <w:rPr>
          <w:b/>
          <w:sz w:val="28"/>
          <w:szCs w:val="28"/>
        </w:rPr>
        <w:br w:type="page"/>
      </w:r>
    </w:p>
    <w:p w14:paraId="6A7C0827" w14:textId="20BDDED8" w:rsidR="00D45EC6" w:rsidRDefault="00D45EC6" w:rsidP="00D45EC6">
      <w:pPr>
        <w:spacing w:after="0"/>
        <w:rPr>
          <w:b/>
          <w:sz w:val="28"/>
          <w:szCs w:val="28"/>
        </w:rPr>
      </w:pPr>
      <w:r w:rsidRPr="00790C10">
        <w:rPr>
          <w:b/>
          <w:sz w:val="28"/>
          <w:szCs w:val="28"/>
        </w:rPr>
        <w:lastRenderedPageBreak/>
        <w:t xml:space="preserve">Scoretabellen </w:t>
      </w:r>
    </w:p>
    <w:p w14:paraId="3351B55B" w14:textId="77777777" w:rsidR="000A576E" w:rsidRDefault="000A576E" w:rsidP="00D45EC6">
      <w:pPr>
        <w:spacing w:after="0"/>
        <w:rPr>
          <w:b/>
          <w:sz w:val="28"/>
          <w:szCs w:val="28"/>
        </w:rPr>
      </w:pPr>
    </w:p>
    <w:p w14:paraId="60A74131" w14:textId="77777777" w:rsidR="000A576E" w:rsidRPr="00963F09" w:rsidRDefault="000A576E" w:rsidP="00D45EC6">
      <w:pPr>
        <w:spacing w:after="0"/>
        <w:rPr>
          <w:i/>
        </w:rPr>
      </w:pPr>
      <w:r w:rsidRPr="00963F09">
        <w:rPr>
          <w:i/>
        </w:rPr>
        <w:t xml:space="preserve">De scores krijgen een ‘stoplicht’ mee om uit te drukken hoe het instituut de score interpreteert. </w:t>
      </w:r>
    </w:p>
    <w:p w14:paraId="17970761" w14:textId="008B7280" w:rsidR="00963F09" w:rsidRPr="00963F09" w:rsidRDefault="00963F09" w:rsidP="00D45EC6">
      <w:pPr>
        <w:spacing w:after="0"/>
        <w:rPr>
          <w:i/>
        </w:rPr>
      </w:pPr>
      <w:r w:rsidRPr="00963F09">
        <w:rPr>
          <w:i/>
        </w:rPr>
        <w:t>Gebruik hiervoor het vak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25"/>
      </w:tblGrid>
      <w:tr w:rsidR="000A576E" w:rsidRPr="0043646A" w14:paraId="138CAAD2" w14:textId="77777777" w:rsidTr="000A576E">
        <w:tc>
          <w:tcPr>
            <w:tcW w:w="1526" w:type="dxa"/>
          </w:tcPr>
          <w:p w14:paraId="0B7CEC8A"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Score X</w:t>
            </w:r>
          </w:p>
        </w:tc>
        <w:tc>
          <w:tcPr>
            <w:tcW w:w="1134" w:type="dxa"/>
            <w:shd w:val="clear" w:color="auto" w:fill="00FF00"/>
          </w:tcPr>
          <w:p w14:paraId="528B27A6"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Goed</w:t>
            </w:r>
          </w:p>
        </w:tc>
        <w:tc>
          <w:tcPr>
            <w:tcW w:w="1276" w:type="dxa"/>
            <w:shd w:val="clear" w:color="auto" w:fill="FF9900"/>
          </w:tcPr>
          <w:p w14:paraId="3F7CEA04"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Voldoende</w:t>
            </w:r>
          </w:p>
        </w:tc>
        <w:tc>
          <w:tcPr>
            <w:tcW w:w="1417" w:type="dxa"/>
            <w:shd w:val="clear" w:color="auto" w:fill="FF0000"/>
          </w:tcPr>
          <w:p w14:paraId="362A65B5"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Onvoldoende</w:t>
            </w:r>
          </w:p>
        </w:tc>
      </w:tr>
    </w:tbl>
    <w:p w14:paraId="1681FA81" w14:textId="77777777" w:rsidR="000A576E" w:rsidRDefault="000A576E" w:rsidP="00D45EC6">
      <w:pPr>
        <w:spacing w:after="0"/>
        <w:rPr>
          <w:b/>
          <w:sz w:val="28"/>
          <w:szCs w:val="28"/>
        </w:rPr>
      </w:pPr>
    </w:p>
    <w:p w14:paraId="6260412D" w14:textId="03F69BEB" w:rsidR="00AD3EEC" w:rsidRPr="00BE2FB6" w:rsidRDefault="003F735C" w:rsidP="00EC2344">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t>6</w:t>
      </w:r>
      <w:r w:rsidR="00C25762">
        <w:rPr>
          <w:rFonts w:ascii="Calibri" w:eastAsia="AvenirLTStd-Light" w:hAnsi="Calibri" w:cs="AvenirLTStd-Light"/>
          <w:b/>
          <w:noProof/>
          <w:sz w:val="24"/>
          <w:szCs w:val="24"/>
        </w:rPr>
        <w:t xml:space="preserve">a. </w:t>
      </w:r>
      <w:r>
        <w:rPr>
          <w:rFonts w:ascii="Calibri" w:eastAsia="AvenirLTStd-Light" w:hAnsi="Calibri" w:cs="AvenirLTStd-Light"/>
          <w:b/>
          <w:noProof/>
          <w:sz w:val="24"/>
          <w:szCs w:val="24"/>
        </w:rPr>
        <w:t>Docenten</w:t>
      </w:r>
    </w:p>
    <w:p w14:paraId="21B142E7" w14:textId="77777777" w:rsidR="00711D14" w:rsidRPr="005767B9" w:rsidRDefault="00711D14" w:rsidP="00EC23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E03163" w:rsidRPr="00B5204D" w14:paraId="1161718E" w14:textId="77777777" w:rsidTr="00234872">
        <w:tc>
          <w:tcPr>
            <w:tcW w:w="9122" w:type="dxa"/>
            <w:gridSpan w:val="8"/>
            <w:shd w:val="clear" w:color="auto" w:fill="auto"/>
          </w:tcPr>
          <w:p w14:paraId="28604C72" w14:textId="694EF7CA" w:rsidR="00E03163" w:rsidRPr="00B5204D" w:rsidRDefault="00E03163" w:rsidP="00EC2344">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3F735C" w:rsidRPr="0043646A">
              <w:rPr>
                <w:rFonts w:ascii="Calibri" w:eastAsia="AvenirLTStd-Light" w:hAnsi="Calibri" w:cs="AvenirLTStd-Light"/>
                <w:b/>
              </w:rPr>
              <w:t>6a.1 Werving en selectie</w:t>
            </w:r>
          </w:p>
        </w:tc>
      </w:tr>
      <w:tr w:rsidR="00C25762" w:rsidRPr="003F735C" w14:paraId="24D106ED" w14:textId="77777777" w:rsidTr="00C25762">
        <w:tc>
          <w:tcPr>
            <w:tcW w:w="8188" w:type="dxa"/>
            <w:gridSpan w:val="7"/>
            <w:tcBorders>
              <w:bottom w:val="single" w:sz="4" w:space="0" w:color="auto"/>
            </w:tcBorders>
          </w:tcPr>
          <w:p w14:paraId="79E4FD65" w14:textId="5BC00AC9" w:rsidR="00C25762" w:rsidRPr="003F735C" w:rsidRDefault="003F735C" w:rsidP="00C25762">
            <w:pPr>
              <w:autoSpaceDE w:val="0"/>
              <w:autoSpaceDN w:val="0"/>
              <w:adjustRightInd w:val="0"/>
              <w:spacing w:after="0"/>
              <w:rPr>
                <w:rFonts w:ascii="Calibri" w:hAnsi="Calibri" w:cs="Lucida Sans Unicode"/>
                <w:b/>
                <w:i/>
              </w:rPr>
            </w:pPr>
            <w:r w:rsidRPr="003F735C">
              <w:rPr>
                <w:rFonts w:ascii="Calibri" w:eastAsia="AvenirLTStd-Light" w:hAnsi="Calibri" w:cs="AvenirLTStd-Light"/>
                <w:i/>
              </w:rPr>
              <w:t>Het opleidingsinstituut streeft naar een gevarieerde samenstelling van het docententeam.</w:t>
            </w:r>
          </w:p>
        </w:tc>
        <w:tc>
          <w:tcPr>
            <w:tcW w:w="934" w:type="dxa"/>
            <w:tcBorders>
              <w:bottom w:val="single" w:sz="4" w:space="0" w:color="auto"/>
            </w:tcBorders>
          </w:tcPr>
          <w:p w14:paraId="60D9F676" w14:textId="77777777" w:rsidR="00C25762" w:rsidRPr="003F735C" w:rsidRDefault="00C25762" w:rsidP="00C25762">
            <w:pPr>
              <w:autoSpaceDE w:val="0"/>
              <w:autoSpaceDN w:val="0"/>
              <w:adjustRightInd w:val="0"/>
              <w:spacing w:after="0"/>
              <w:jc w:val="right"/>
              <w:rPr>
                <w:rFonts w:ascii="Calibri" w:hAnsi="Calibri" w:cs="Lucida Sans Unicode"/>
                <w:b/>
                <w:i/>
              </w:rPr>
            </w:pPr>
          </w:p>
        </w:tc>
      </w:tr>
      <w:tr w:rsidR="00F71FBA" w:rsidRPr="0043646A" w14:paraId="4E034BA6" w14:textId="77777777" w:rsidTr="00963F09">
        <w:tc>
          <w:tcPr>
            <w:tcW w:w="8188" w:type="dxa"/>
            <w:gridSpan w:val="7"/>
            <w:shd w:val="pct10" w:color="auto" w:fill="auto"/>
          </w:tcPr>
          <w:p w14:paraId="5B75FC9D" w14:textId="47DD7526" w:rsidR="00F71FBA"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a. Werving vindt plaats volgens een vastgelegde procedure</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5868F81D" w14:textId="00B45A37" w:rsidR="00F71FBA" w:rsidRPr="00914F2A" w:rsidRDefault="00963F09" w:rsidP="00963F09">
            <w:pPr>
              <w:autoSpaceDE w:val="0"/>
              <w:autoSpaceDN w:val="0"/>
              <w:adjustRightInd w:val="0"/>
              <w:spacing w:after="0"/>
              <w:jc w:val="center"/>
              <w:rPr>
                <w:rFonts w:ascii="Calibri" w:eastAsia="AvenirLTStd-Light" w:hAnsi="Calibri" w:cs="AvenirLTStd-Light"/>
              </w:rPr>
            </w:pPr>
            <w:r>
              <w:rPr>
                <w:rFonts w:ascii="Calibri" w:eastAsia="AvenirLTStd-Light" w:hAnsi="Calibri" w:cs="AvenirLTStd-Light"/>
              </w:rPr>
              <w:t>*</w:t>
            </w:r>
          </w:p>
        </w:tc>
      </w:tr>
      <w:tr w:rsidR="004C2710" w:rsidRPr="0043646A" w14:paraId="349FDA64" w14:textId="77777777" w:rsidTr="00963F09">
        <w:trPr>
          <w:trHeight w:val="938"/>
        </w:trPr>
        <w:tc>
          <w:tcPr>
            <w:tcW w:w="9122" w:type="dxa"/>
            <w:gridSpan w:val="8"/>
            <w:tcBorders>
              <w:bottom w:val="single" w:sz="4" w:space="0" w:color="auto"/>
            </w:tcBorders>
          </w:tcPr>
          <w:p w14:paraId="6F79F459" w14:textId="77777777" w:rsidR="005D3D0D" w:rsidRPr="00914F2A" w:rsidRDefault="005D3D0D" w:rsidP="005D3D0D">
            <w:pPr>
              <w:autoSpaceDE w:val="0"/>
              <w:autoSpaceDN w:val="0"/>
              <w:adjustRightInd w:val="0"/>
              <w:spacing w:after="0"/>
              <w:rPr>
                <w:rFonts w:ascii="Calibri" w:eastAsia="AvenirLTStd-Light" w:hAnsi="Calibri" w:cs="AvenirLTStd-Light"/>
              </w:rPr>
            </w:pPr>
          </w:p>
        </w:tc>
      </w:tr>
      <w:tr w:rsidR="00E02576" w:rsidRPr="0043646A" w14:paraId="05EAB50E" w14:textId="77777777" w:rsidTr="00963F09">
        <w:tc>
          <w:tcPr>
            <w:tcW w:w="1526" w:type="dxa"/>
            <w:shd w:val="pct10" w:color="auto" w:fill="auto"/>
          </w:tcPr>
          <w:p w14:paraId="738A0312"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0A4B417"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99D9539"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D726E65"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A01E57E"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5CDF394" w14:textId="77777777" w:rsidR="00E02576" w:rsidRPr="00ED4477" w:rsidRDefault="005A198C"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w:t>
            </w:r>
            <w:r w:rsidR="00E02576">
              <w:rPr>
                <w:rFonts w:ascii="Calibri" w:eastAsia="AvenirLTStd-Light" w:hAnsi="Calibri" w:cs="AvenirLTStd-Light"/>
              </w:rPr>
              <w:t xml:space="preserve"> Ja</w:t>
            </w:r>
          </w:p>
        </w:tc>
        <w:tc>
          <w:tcPr>
            <w:tcW w:w="1076" w:type="dxa"/>
            <w:gridSpan w:val="2"/>
            <w:shd w:val="pct10" w:color="auto" w:fill="auto"/>
          </w:tcPr>
          <w:p w14:paraId="790668AD"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D4477" w:rsidRPr="0043646A" w14:paraId="153256BF" w14:textId="77777777" w:rsidTr="00963F09">
        <w:tc>
          <w:tcPr>
            <w:tcW w:w="9122" w:type="dxa"/>
            <w:gridSpan w:val="8"/>
            <w:tcBorders>
              <w:bottom w:val="single" w:sz="4" w:space="0" w:color="auto"/>
            </w:tcBorders>
          </w:tcPr>
          <w:p w14:paraId="18308579" w14:textId="77777777" w:rsidR="00ED4477" w:rsidRDefault="00ED4477"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11496A">
              <w:rPr>
                <w:rFonts w:ascii="Calibri" w:eastAsia="AvenirLTStd-Light" w:hAnsi="Calibri" w:cs="AvenirLTStd-Light"/>
              </w:rPr>
              <w:t xml:space="preserve"> </w:t>
            </w:r>
          </w:p>
          <w:p w14:paraId="187D2CF4" w14:textId="77777777" w:rsidR="00866244" w:rsidRPr="005A198C" w:rsidRDefault="00866244" w:rsidP="005A198C">
            <w:pPr>
              <w:autoSpaceDE w:val="0"/>
              <w:autoSpaceDN w:val="0"/>
              <w:adjustRightInd w:val="0"/>
              <w:spacing w:after="0"/>
              <w:rPr>
                <w:rFonts w:ascii="Calibri" w:eastAsia="AvenirLTStd-Light" w:hAnsi="Calibri" w:cs="AvenirLTStd-Light"/>
              </w:rPr>
            </w:pPr>
          </w:p>
        </w:tc>
      </w:tr>
      <w:tr w:rsidR="00F71FBA" w:rsidRPr="00C25762" w14:paraId="2700896C" w14:textId="77777777" w:rsidTr="00963F09">
        <w:tc>
          <w:tcPr>
            <w:tcW w:w="8188" w:type="dxa"/>
            <w:gridSpan w:val="7"/>
            <w:shd w:val="pct10" w:color="auto" w:fill="auto"/>
          </w:tcPr>
          <w:p w14:paraId="4736A984" w14:textId="15E40A40" w:rsidR="00F71FBA"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b. Minimaal één docent heeft zitting in de sollicitatiecommissie</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1711F569" w14:textId="67B4504B" w:rsidR="00F71FBA" w:rsidRPr="00C25762" w:rsidRDefault="00872E26" w:rsidP="00872E26">
            <w:pPr>
              <w:autoSpaceDE w:val="0"/>
              <w:autoSpaceDN w:val="0"/>
              <w:adjustRightInd w:val="0"/>
              <w:spacing w:after="0"/>
              <w:jc w:val="center"/>
              <w:rPr>
                <w:rFonts w:ascii="Calibri" w:eastAsia="AvenirLTStd-Light" w:hAnsi="Calibri" w:cs="AvenirLTStd-Light"/>
              </w:rPr>
            </w:pPr>
            <w:r w:rsidRPr="00C25762">
              <w:rPr>
                <w:rFonts w:ascii="Calibri" w:eastAsia="AvenirLTStd-Light" w:hAnsi="Calibri" w:cs="AvenirLTStd-Light"/>
              </w:rPr>
              <w:t>*</w:t>
            </w:r>
          </w:p>
        </w:tc>
      </w:tr>
      <w:tr w:rsidR="00392FF9" w:rsidRPr="0043646A" w14:paraId="7EFE4685" w14:textId="77777777" w:rsidTr="00963F09">
        <w:trPr>
          <w:trHeight w:val="551"/>
        </w:trPr>
        <w:tc>
          <w:tcPr>
            <w:tcW w:w="9122" w:type="dxa"/>
            <w:gridSpan w:val="8"/>
            <w:tcBorders>
              <w:bottom w:val="single" w:sz="4" w:space="0" w:color="auto"/>
            </w:tcBorders>
          </w:tcPr>
          <w:p w14:paraId="5AA4CAA0" w14:textId="77777777" w:rsidR="00392FF9" w:rsidRPr="00914F2A" w:rsidRDefault="00392FF9" w:rsidP="004D1289">
            <w:pPr>
              <w:autoSpaceDE w:val="0"/>
              <w:autoSpaceDN w:val="0"/>
              <w:adjustRightInd w:val="0"/>
              <w:spacing w:after="0"/>
              <w:rPr>
                <w:rFonts w:ascii="Calibri" w:eastAsia="AvenirLTStd-Light" w:hAnsi="Calibri" w:cs="AvenirLTStd-Light"/>
              </w:rPr>
            </w:pPr>
          </w:p>
        </w:tc>
      </w:tr>
      <w:tr w:rsidR="00BE6822" w:rsidRPr="0043646A" w14:paraId="35868F44" w14:textId="77777777" w:rsidTr="00963F09">
        <w:tc>
          <w:tcPr>
            <w:tcW w:w="1526" w:type="dxa"/>
            <w:shd w:val="pct10" w:color="auto" w:fill="auto"/>
          </w:tcPr>
          <w:p w14:paraId="7BE459D1"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256B0B9"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2C65E2E"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F17F4AA"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511E21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A1B7F5F"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1BF23276"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767B9" w:rsidRPr="0043646A" w14:paraId="6C77D7B3" w14:textId="77777777" w:rsidTr="00963F09">
        <w:tc>
          <w:tcPr>
            <w:tcW w:w="9122" w:type="dxa"/>
            <w:gridSpan w:val="8"/>
            <w:tcBorders>
              <w:bottom w:val="single" w:sz="4" w:space="0" w:color="auto"/>
            </w:tcBorders>
          </w:tcPr>
          <w:p w14:paraId="0632F89A" w14:textId="77777777" w:rsidR="005767B9" w:rsidRPr="005B2234" w:rsidRDefault="005767B9" w:rsidP="005B2234">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5B2234">
              <w:rPr>
                <w:rFonts w:ascii="Calibri" w:eastAsia="AvenirLTStd-Light" w:hAnsi="Calibri" w:cs="AvenirLTStd-Light"/>
              </w:rPr>
              <w:t xml:space="preserve"> </w:t>
            </w:r>
          </w:p>
        </w:tc>
      </w:tr>
      <w:tr w:rsidR="00F71FBA" w:rsidRPr="0043646A" w14:paraId="7D6393B1" w14:textId="77777777" w:rsidTr="00963F09">
        <w:tc>
          <w:tcPr>
            <w:tcW w:w="8188" w:type="dxa"/>
            <w:gridSpan w:val="7"/>
            <w:shd w:val="pct10" w:color="auto" w:fill="auto"/>
          </w:tcPr>
          <w:p w14:paraId="4C9AF13A" w14:textId="6869EBC0" w:rsidR="00F71FBA"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c. Het competentieprofiel voor docenten wordt gebruikt bij het selecteren van kandidaten</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6F251A01" w14:textId="0B794330" w:rsidR="00F71FBA" w:rsidRPr="00914F2A" w:rsidRDefault="00872E26" w:rsidP="0011496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92FF9" w:rsidRPr="0043646A" w14:paraId="79FE40A4" w14:textId="77777777" w:rsidTr="00963F09">
        <w:trPr>
          <w:trHeight w:val="263"/>
        </w:trPr>
        <w:tc>
          <w:tcPr>
            <w:tcW w:w="9122" w:type="dxa"/>
            <w:gridSpan w:val="8"/>
            <w:tcBorders>
              <w:bottom w:val="single" w:sz="4" w:space="0" w:color="auto"/>
            </w:tcBorders>
          </w:tcPr>
          <w:p w14:paraId="7025ECE7" w14:textId="77777777" w:rsidR="00392FF9" w:rsidRPr="00914F2A" w:rsidRDefault="00392FF9" w:rsidP="00F5450B">
            <w:pPr>
              <w:autoSpaceDE w:val="0"/>
              <w:autoSpaceDN w:val="0"/>
              <w:adjustRightInd w:val="0"/>
              <w:spacing w:after="0"/>
              <w:rPr>
                <w:rFonts w:ascii="Calibri" w:eastAsia="AvenirLTStd-Light" w:hAnsi="Calibri" w:cs="AvenirLTStd-Light"/>
              </w:rPr>
            </w:pPr>
          </w:p>
        </w:tc>
      </w:tr>
      <w:tr w:rsidR="00BE6822" w:rsidRPr="0043646A" w14:paraId="4395D3BC" w14:textId="77777777" w:rsidTr="00963F09">
        <w:tc>
          <w:tcPr>
            <w:tcW w:w="1526" w:type="dxa"/>
            <w:tcBorders>
              <w:bottom w:val="single" w:sz="4" w:space="0" w:color="auto"/>
            </w:tcBorders>
            <w:shd w:val="pct10" w:color="auto" w:fill="auto"/>
          </w:tcPr>
          <w:p w14:paraId="2A02D4FB"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49B16F55"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3708FB0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6E930BA4"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1A32731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1C75EB09"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72C67C2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767B9" w:rsidRPr="0043646A" w14:paraId="2CF30A9C" w14:textId="77777777" w:rsidTr="00963F09">
        <w:tc>
          <w:tcPr>
            <w:tcW w:w="9122" w:type="dxa"/>
            <w:gridSpan w:val="8"/>
            <w:shd w:val="clear" w:color="auto" w:fill="auto"/>
          </w:tcPr>
          <w:p w14:paraId="65E8BEF8" w14:textId="77777777" w:rsidR="005767B9" w:rsidRPr="0011496A" w:rsidRDefault="005767B9" w:rsidP="0011496A">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11496A">
              <w:rPr>
                <w:rFonts w:ascii="Calibri" w:eastAsia="AvenirLTStd-Light" w:hAnsi="Calibri" w:cs="AvenirLTStd-Light"/>
              </w:rPr>
              <w:t xml:space="preserve"> </w:t>
            </w:r>
          </w:p>
        </w:tc>
      </w:tr>
      <w:tr w:rsidR="00493BC7" w:rsidRPr="0043646A" w14:paraId="62AAC0A4" w14:textId="77777777" w:rsidTr="00A8586E">
        <w:tc>
          <w:tcPr>
            <w:tcW w:w="8188" w:type="dxa"/>
            <w:gridSpan w:val="7"/>
            <w:shd w:val="pct10" w:color="auto" w:fill="auto"/>
          </w:tcPr>
          <w:p w14:paraId="03DE9118" w14:textId="2BF75C56" w:rsidR="00493BC7"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d. Voor kandidaten bestaat de mogelijkheid om een dag mee te lopen in het onderwijs.</w:t>
            </w:r>
          </w:p>
        </w:tc>
        <w:tc>
          <w:tcPr>
            <w:tcW w:w="934" w:type="dxa"/>
            <w:shd w:val="pct10" w:color="auto" w:fill="auto"/>
          </w:tcPr>
          <w:p w14:paraId="0C70E917" w14:textId="77777777" w:rsidR="00493BC7" w:rsidRPr="00914F2A" w:rsidRDefault="00493BC7" w:rsidP="00A8586E">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493BC7" w:rsidRPr="0043646A" w14:paraId="4E2FCDFB" w14:textId="77777777" w:rsidTr="00A8586E">
        <w:trPr>
          <w:trHeight w:val="263"/>
        </w:trPr>
        <w:tc>
          <w:tcPr>
            <w:tcW w:w="9122" w:type="dxa"/>
            <w:gridSpan w:val="8"/>
            <w:tcBorders>
              <w:bottom w:val="single" w:sz="4" w:space="0" w:color="auto"/>
            </w:tcBorders>
          </w:tcPr>
          <w:p w14:paraId="4BAD30A4"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5169625D" w14:textId="77777777" w:rsidTr="00A8586E">
        <w:tc>
          <w:tcPr>
            <w:tcW w:w="1526" w:type="dxa"/>
            <w:tcBorders>
              <w:bottom w:val="single" w:sz="4" w:space="0" w:color="auto"/>
            </w:tcBorders>
            <w:shd w:val="pct10" w:color="auto" w:fill="auto"/>
          </w:tcPr>
          <w:p w14:paraId="1AFDFE30"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1D0D2F69"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1DE09CEC"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4CF0D20A"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4DB6AE56"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744AF7E0"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7B143605"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46AAED54" w14:textId="77777777" w:rsidTr="00A8586E">
        <w:tc>
          <w:tcPr>
            <w:tcW w:w="9122" w:type="dxa"/>
            <w:gridSpan w:val="8"/>
            <w:shd w:val="clear" w:color="auto" w:fill="auto"/>
          </w:tcPr>
          <w:p w14:paraId="52EF7010" w14:textId="77777777" w:rsidR="00493BC7" w:rsidRPr="0011496A"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43646A" w14:paraId="505D6DC8" w14:textId="77777777" w:rsidTr="00A8586E">
        <w:tc>
          <w:tcPr>
            <w:tcW w:w="8188" w:type="dxa"/>
            <w:gridSpan w:val="7"/>
            <w:shd w:val="pct10" w:color="auto" w:fill="auto"/>
          </w:tcPr>
          <w:p w14:paraId="40CFCA41" w14:textId="4B9E1899" w:rsidR="003F735C"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e. 100% van de so-docenten is werkzaam in de praktijk</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7E8F091C" w14:textId="77777777" w:rsidR="003F735C" w:rsidRPr="00914F2A" w:rsidRDefault="003F735C" w:rsidP="00A8586E">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43646A" w14:paraId="3DC7151D" w14:textId="77777777" w:rsidTr="00A8586E">
        <w:trPr>
          <w:trHeight w:val="263"/>
        </w:trPr>
        <w:tc>
          <w:tcPr>
            <w:tcW w:w="9122" w:type="dxa"/>
            <w:gridSpan w:val="8"/>
            <w:tcBorders>
              <w:bottom w:val="single" w:sz="4" w:space="0" w:color="auto"/>
            </w:tcBorders>
          </w:tcPr>
          <w:p w14:paraId="2B49802D"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1678ACE7" w14:textId="77777777" w:rsidTr="00A8586E">
        <w:tc>
          <w:tcPr>
            <w:tcW w:w="1526" w:type="dxa"/>
            <w:tcBorders>
              <w:bottom w:val="single" w:sz="4" w:space="0" w:color="auto"/>
            </w:tcBorders>
            <w:shd w:val="pct10" w:color="auto" w:fill="auto"/>
          </w:tcPr>
          <w:p w14:paraId="1981E06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lastRenderedPageBreak/>
              <w:t>Prioriteit:</w:t>
            </w:r>
          </w:p>
        </w:tc>
        <w:tc>
          <w:tcPr>
            <w:tcW w:w="1134" w:type="dxa"/>
            <w:tcBorders>
              <w:bottom w:val="single" w:sz="4" w:space="0" w:color="auto"/>
            </w:tcBorders>
            <w:shd w:val="pct10" w:color="auto" w:fill="auto"/>
          </w:tcPr>
          <w:p w14:paraId="268B050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3E4D5C3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38D7DFC2"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4CAFE24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12889E9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1E39478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14888546" w14:textId="77777777" w:rsidTr="00A8586E">
        <w:tc>
          <w:tcPr>
            <w:tcW w:w="9122" w:type="dxa"/>
            <w:gridSpan w:val="8"/>
            <w:shd w:val="clear" w:color="auto" w:fill="auto"/>
          </w:tcPr>
          <w:p w14:paraId="2E8DE49F" w14:textId="77777777" w:rsidR="003F735C" w:rsidRPr="0011496A"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43646A" w14:paraId="0DA16D8C" w14:textId="77777777" w:rsidTr="00A8586E">
        <w:tc>
          <w:tcPr>
            <w:tcW w:w="8188" w:type="dxa"/>
            <w:gridSpan w:val="7"/>
            <w:shd w:val="pct10" w:color="auto" w:fill="auto"/>
          </w:tcPr>
          <w:p w14:paraId="546D9C47" w14:textId="0B2278C2" w:rsidR="003F735C"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f. </w:t>
            </w:r>
            <w:r>
              <w:rPr>
                <w:rFonts w:ascii="Calibri" w:eastAsia="AvenirLTStd-Light" w:hAnsi="Calibri" w:cs="AvenirLTStd-Light"/>
              </w:rPr>
              <w:t>het streven is dat 5</w:t>
            </w:r>
            <w:r w:rsidRPr="0043646A">
              <w:rPr>
                <w:rFonts w:ascii="Calibri" w:eastAsia="AvenirLTStd-Light" w:hAnsi="Calibri" w:cs="AvenirLTStd-Light"/>
              </w:rPr>
              <w:t>0% van de gedragswetenschappelijk docent</w:t>
            </w:r>
            <w:r>
              <w:rPr>
                <w:rFonts w:ascii="Calibri" w:eastAsia="AvenirLTStd-Light" w:hAnsi="Calibri" w:cs="AvenirLTStd-Light"/>
              </w:rPr>
              <w:t xml:space="preserve">en werkzaam is in de praktijk dan wel </w:t>
            </w:r>
            <w:r w:rsidRPr="0043646A">
              <w:rPr>
                <w:rFonts w:ascii="Calibri" w:eastAsia="AvenirLTStd-Light" w:hAnsi="Calibri" w:cs="AvenirLTStd-Light"/>
              </w:rPr>
              <w:t xml:space="preserve">gedragswetenschappelijk docenten </w:t>
            </w:r>
            <w:r>
              <w:rPr>
                <w:rFonts w:ascii="Calibri" w:eastAsia="AvenirLTStd-Light" w:hAnsi="Calibri" w:cs="AvenirLTStd-Light"/>
              </w:rPr>
              <w:t xml:space="preserve">hebben minimaal een jaar </w:t>
            </w:r>
            <w:r w:rsidRPr="0043646A">
              <w:rPr>
                <w:rFonts w:ascii="Calibri" w:eastAsia="AvenirLTStd-Light" w:hAnsi="Calibri" w:cs="AvenirLTStd-Light"/>
              </w:rPr>
              <w:t>ervaring in de praktijk van de ouderengeneeskunde/zorg</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0C11456F" w14:textId="77777777" w:rsidR="003F735C" w:rsidRPr="00914F2A" w:rsidRDefault="003F735C" w:rsidP="00A8586E">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43646A" w14:paraId="2B27D6FE" w14:textId="77777777" w:rsidTr="00A8586E">
        <w:trPr>
          <w:trHeight w:val="263"/>
        </w:trPr>
        <w:tc>
          <w:tcPr>
            <w:tcW w:w="9122" w:type="dxa"/>
            <w:gridSpan w:val="8"/>
            <w:tcBorders>
              <w:bottom w:val="single" w:sz="4" w:space="0" w:color="auto"/>
            </w:tcBorders>
          </w:tcPr>
          <w:p w14:paraId="04F44C82"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0530567A" w14:textId="77777777" w:rsidTr="00A8586E">
        <w:tc>
          <w:tcPr>
            <w:tcW w:w="1526" w:type="dxa"/>
            <w:tcBorders>
              <w:bottom w:val="single" w:sz="4" w:space="0" w:color="auto"/>
            </w:tcBorders>
            <w:shd w:val="pct10" w:color="auto" w:fill="auto"/>
          </w:tcPr>
          <w:p w14:paraId="326F97DB"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7E216E44"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6390325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2DE9302B"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65E9AA4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50372D2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6FCC218F"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79262F8A" w14:textId="77777777" w:rsidTr="00A8586E">
        <w:tc>
          <w:tcPr>
            <w:tcW w:w="9122" w:type="dxa"/>
            <w:gridSpan w:val="8"/>
            <w:shd w:val="clear" w:color="auto" w:fill="auto"/>
          </w:tcPr>
          <w:p w14:paraId="2A722C9C" w14:textId="77777777" w:rsidR="003F735C" w:rsidRPr="0011496A"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bl>
    <w:p w14:paraId="7C6C5B62" w14:textId="08E4BE1C" w:rsidR="00C25762" w:rsidRDefault="00C25762" w:rsidP="00EC2344">
      <w:pPr>
        <w:spacing w:after="0"/>
      </w:pPr>
    </w:p>
    <w:p w14:paraId="380091C3" w14:textId="77777777" w:rsidR="00F71FBA" w:rsidRDefault="00F71FBA" w:rsidP="00EC23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C25762" w:rsidRPr="00B5204D" w14:paraId="398F5CCC" w14:textId="77777777" w:rsidTr="00C25762">
        <w:tc>
          <w:tcPr>
            <w:tcW w:w="9122" w:type="dxa"/>
            <w:gridSpan w:val="8"/>
            <w:shd w:val="clear" w:color="auto" w:fill="auto"/>
          </w:tcPr>
          <w:p w14:paraId="71969998" w14:textId="3C644EA9" w:rsidR="00C25762" w:rsidRPr="00B5204D" w:rsidRDefault="00C25762" w:rsidP="00C25762">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3F735C" w:rsidRPr="0043646A">
              <w:rPr>
                <w:rFonts w:ascii="Calibri" w:eastAsia="AvenirLTStd-Light" w:hAnsi="Calibri" w:cs="AvenirLTStd-Light"/>
                <w:b/>
              </w:rPr>
              <w:t>6a.2 Beleid t.a.v. prestaties en tevredenheid</w:t>
            </w:r>
          </w:p>
        </w:tc>
      </w:tr>
      <w:tr w:rsidR="00C25762" w:rsidRPr="003F735C" w14:paraId="43AFFAB9" w14:textId="77777777" w:rsidTr="00C25762">
        <w:tc>
          <w:tcPr>
            <w:tcW w:w="8188" w:type="dxa"/>
            <w:gridSpan w:val="7"/>
            <w:tcBorders>
              <w:bottom w:val="single" w:sz="4" w:space="0" w:color="auto"/>
            </w:tcBorders>
          </w:tcPr>
          <w:p w14:paraId="4BE7CC42" w14:textId="70690FAD" w:rsidR="00C25762" w:rsidRPr="003F735C" w:rsidRDefault="003F735C" w:rsidP="00C25762">
            <w:pPr>
              <w:autoSpaceDE w:val="0"/>
              <w:autoSpaceDN w:val="0"/>
              <w:adjustRightInd w:val="0"/>
              <w:spacing w:after="0"/>
              <w:rPr>
                <w:rFonts w:ascii="Calibri" w:hAnsi="Calibri" w:cs="Lucida Sans Unicode"/>
                <w:b/>
                <w:i/>
              </w:rPr>
            </w:pPr>
            <w:r w:rsidRPr="003F735C">
              <w:rPr>
                <w:rFonts w:ascii="Calibri" w:eastAsia="AvenirLTStd-Light" w:hAnsi="Calibri"/>
                <w:i/>
              </w:rPr>
              <w:t>Door een duidelijk beleid te hebben t.a.v. de prestaties van docenten en de tevredenheid over docenten, kan gestuurd worden op het verbeteren van (individuele of team) prestaties.</w:t>
            </w:r>
          </w:p>
        </w:tc>
        <w:tc>
          <w:tcPr>
            <w:tcW w:w="934" w:type="dxa"/>
            <w:tcBorders>
              <w:bottom w:val="single" w:sz="4" w:space="0" w:color="auto"/>
            </w:tcBorders>
          </w:tcPr>
          <w:p w14:paraId="1693EB20" w14:textId="77777777" w:rsidR="00C25762" w:rsidRPr="003F735C" w:rsidRDefault="00C25762" w:rsidP="00C25762">
            <w:pPr>
              <w:autoSpaceDE w:val="0"/>
              <w:autoSpaceDN w:val="0"/>
              <w:adjustRightInd w:val="0"/>
              <w:spacing w:after="0"/>
              <w:jc w:val="right"/>
              <w:rPr>
                <w:rFonts w:ascii="Calibri" w:hAnsi="Calibri" w:cs="Lucida Sans Unicode"/>
                <w:b/>
                <w:i/>
              </w:rPr>
            </w:pPr>
          </w:p>
        </w:tc>
      </w:tr>
      <w:tr w:rsidR="003F735C" w:rsidRPr="00914F2A" w14:paraId="57863DCA" w14:textId="77777777" w:rsidTr="003F735C">
        <w:tc>
          <w:tcPr>
            <w:tcW w:w="8188" w:type="dxa"/>
            <w:gridSpan w:val="7"/>
            <w:tcBorders>
              <w:top w:val="single" w:sz="4" w:space="0" w:color="auto"/>
              <w:left w:val="single" w:sz="4" w:space="0" w:color="auto"/>
              <w:bottom w:val="single" w:sz="4" w:space="0" w:color="auto"/>
              <w:right w:val="single" w:sz="4" w:space="0" w:color="auto"/>
            </w:tcBorders>
            <w:shd w:val="pct10" w:color="auto" w:fill="auto"/>
          </w:tcPr>
          <w:p w14:paraId="25E60A6E" w14:textId="447F4F6B" w:rsidR="003F735C" w:rsidRPr="003F735C" w:rsidRDefault="003F735C" w:rsidP="00546757">
            <w:pPr>
              <w:autoSpaceDE w:val="0"/>
              <w:autoSpaceDN w:val="0"/>
              <w:adjustRightInd w:val="0"/>
              <w:rPr>
                <w:rFonts w:ascii="Calibri" w:eastAsia="AvenirLTStd-Light" w:hAnsi="Calibri"/>
              </w:rPr>
            </w:pPr>
            <w:r>
              <w:rPr>
                <w:rFonts w:ascii="Calibri" w:eastAsia="AvenirLTStd-Light" w:hAnsi="Calibri"/>
              </w:rPr>
              <w:t>a</w:t>
            </w:r>
            <w:r w:rsidRPr="0043646A">
              <w:rPr>
                <w:rFonts w:ascii="Calibri" w:eastAsia="AvenirLTStd-Light" w:hAnsi="Calibri"/>
              </w:rPr>
              <w:t xml:space="preserve">. Aios worden in de gelegenheid gesteld om feedback te geven over docenten </w:t>
            </w:r>
            <w:r>
              <w:rPr>
                <w:rFonts w:ascii="Calibri" w:eastAsia="AvenirLTStd-Light" w:hAnsi="Calibri"/>
              </w:rPr>
              <w:t xml:space="preserve">middels schriftelijke enquêtes.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052AD6FC" w14:textId="77777777" w:rsidR="003F735C" w:rsidRPr="003F735C" w:rsidRDefault="003F735C" w:rsidP="003F735C">
            <w:pPr>
              <w:autoSpaceDE w:val="0"/>
              <w:autoSpaceDN w:val="0"/>
              <w:adjustRightInd w:val="0"/>
              <w:spacing w:after="0"/>
              <w:jc w:val="right"/>
              <w:rPr>
                <w:rFonts w:ascii="Calibri" w:hAnsi="Calibri" w:cs="Lucida Sans Unicode"/>
                <w:b/>
                <w:i/>
              </w:rPr>
            </w:pPr>
            <w:r w:rsidRPr="003F735C">
              <w:rPr>
                <w:rFonts w:ascii="Calibri" w:hAnsi="Calibri" w:cs="Lucida Sans Unicode"/>
                <w:b/>
                <w:i/>
              </w:rPr>
              <w:t>*</w:t>
            </w:r>
          </w:p>
        </w:tc>
      </w:tr>
      <w:tr w:rsidR="003F735C" w:rsidRPr="00914F2A" w14:paraId="370201CB" w14:textId="77777777" w:rsidTr="00A8586E">
        <w:trPr>
          <w:trHeight w:val="938"/>
        </w:trPr>
        <w:tc>
          <w:tcPr>
            <w:tcW w:w="9122" w:type="dxa"/>
            <w:gridSpan w:val="8"/>
            <w:tcBorders>
              <w:bottom w:val="single" w:sz="4" w:space="0" w:color="auto"/>
            </w:tcBorders>
          </w:tcPr>
          <w:p w14:paraId="53FD49B8"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ED4477" w14:paraId="570B6A04" w14:textId="77777777" w:rsidTr="00A8586E">
        <w:tc>
          <w:tcPr>
            <w:tcW w:w="1526" w:type="dxa"/>
            <w:shd w:val="pct10" w:color="auto" w:fill="auto"/>
          </w:tcPr>
          <w:p w14:paraId="630B9C7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F7D70C5"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A5C079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79CE7E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97968E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1BA338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F583C3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5A198C" w14:paraId="7ACBD65D" w14:textId="77777777" w:rsidTr="00A8586E">
        <w:tc>
          <w:tcPr>
            <w:tcW w:w="9122" w:type="dxa"/>
            <w:gridSpan w:val="8"/>
            <w:tcBorders>
              <w:bottom w:val="single" w:sz="4" w:space="0" w:color="auto"/>
            </w:tcBorders>
          </w:tcPr>
          <w:p w14:paraId="6BEF1057"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D52C13B" w14:textId="77777777" w:rsidR="003F735C" w:rsidRPr="005A198C" w:rsidRDefault="003F735C" w:rsidP="00A8586E">
            <w:pPr>
              <w:autoSpaceDE w:val="0"/>
              <w:autoSpaceDN w:val="0"/>
              <w:adjustRightInd w:val="0"/>
              <w:spacing w:after="0"/>
              <w:rPr>
                <w:rFonts w:ascii="Calibri" w:eastAsia="AvenirLTStd-Light" w:hAnsi="Calibri" w:cs="AvenirLTStd-Light"/>
              </w:rPr>
            </w:pPr>
          </w:p>
        </w:tc>
      </w:tr>
      <w:tr w:rsidR="003F735C" w:rsidRPr="00C25762" w14:paraId="2532C8F1" w14:textId="77777777" w:rsidTr="00A8586E">
        <w:tc>
          <w:tcPr>
            <w:tcW w:w="8188" w:type="dxa"/>
            <w:gridSpan w:val="7"/>
            <w:shd w:val="pct10" w:color="auto" w:fill="auto"/>
          </w:tcPr>
          <w:p w14:paraId="78EB9722" w14:textId="71E236A9" w:rsidR="003F735C" w:rsidRPr="003F735C" w:rsidRDefault="003F735C" w:rsidP="00546757">
            <w:pPr>
              <w:autoSpaceDE w:val="0"/>
              <w:autoSpaceDN w:val="0"/>
              <w:adjustRightInd w:val="0"/>
              <w:rPr>
                <w:rFonts w:ascii="Calibri" w:eastAsia="AvenirLTStd-Light" w:hAnsi="Calibri"/>
              </w:rPr>
            </w:pPr>
            <w:r>
              <w:rPr>
                <w:rFonts w:ascii="Calibri" w:eastAsia="AvenirLTStd-Light" w:hAnsi="Calibri"/>
              </w:rPr>
              <w:t>b</w:t>
            </w:r>
            <w:r w:rsidRPr="0043646A">
              <w:rPr>
                <w:rFonts w:ascii="Calibri" w:eastAsia="AvenirLTStd-Light" w:hAnsi="Calibri"/>
              </w:rPr>
              <w:t>. Aios weten hoe zij een klacht of opmerking over een docent kunnen doorge</w:t>
            </w:r>
            <w:r>
              <w:rPr>
                <w:rFonts w:ascii="Calibri" w:eastAsia="AvenirLTStd-Light" w:hAnsi="Calibri"/>
              </w:rPr>
              <w:t xml:space="preserve">ven aan het instituut. </w:t>
            </w:r>
          </w:p>
        </w:tc>
        <w:tc>
          <w:tcPr>
            <w:tcW w:w="934" w:type="dxa"/>
            <w:shd w:val="pct10" w:color="auto" w:fill="auto"/>
          </w:tcPr>
          <w:p w14:paraId="0111DC08" w14:textId="77777777" w:rsidR="003F735C" w:rsidRPr="00C25762" w:rsidRDefault="003F735C" w:rsidP="00A8586E">
            <w:pPr>
              <w:autoSpaceDE w:val="0"/>
              <w:autoSpaceDN w:val="0"/>
              <w:adjustRightInd w:val="0"/>
              <w:spacing w:after="0"/>
              <w:jc w:val="center"/>
              <w:rPr>
                <w:rFonts w:ascii="Calibri" w:eastAsia="AvenirLTStd-Light" w:hAnsi="Calibri" w:cs="AvenirLTStd-Light"/>
              </w:rPr>
            </w:pPr>
            <w:r w:rsidRPr="00C25762">
              <w:rPr>
                <w:rFonts w:ascii="Calibri" w:eastAsia="AvenirLTStd-Light" w:hAnsi="Calibri" w:cs="AvenirLTStd-Light"/>
              </w:rPr>
              <w:t>*</w:t>
            </w:r>
          </w:p>
        </w:tc>
      </w:tr>
      <w:tr w:rsidR="003F735C" w:rsidRPr="00914F2A" w14:paraId="2A840319" w14:textId="77777777" w:rsidTr="00A8586E">
        <w:trPr>
          <w:trHeight w:val="551"/>
        </w:trPr>
        <w:tc>
          <w:tcPr>
            <w:tcW w:w="9122" w:type="dxa"/>
            <w:gridSpan w:val="8"/>
            <w:tcBorders>
              <w:bottom w:val="single" w:sz="4" w:space="0" w:color="auto"/>
            </w:tcBorders>
          </w:tcPr>
          <w:p w14:paraId="28539B92"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ED4477" w14:paraId="281FE1C8" w14:textId="77777777" w:rsidTr="00A8586E">
        <w:tc>
          <w:tcPr>
            <w:tcW w:w="1526" w:type="dxa"/>
            <w:shd w:val="pct10" w:color="auto" w:fill="auto"/>
          </w:tcPr>
          <w:p w14:paraId="2577AA1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AC5FC6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871DAA6"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2DDC388"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0A31F35"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CF1163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07ECF28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5B2234" w14:paraId="3BF3A459" w14:textId="77777777" w:rsidTr="00A8586E">
        <w:tc>
          <w:tcPr>
            <w:tcW w:w="9122" w:type="dxa"/>
            <w:gridSpan w:val="8"/>
            <w:tcBorders>
              <w:bottom w:val="single" w:sz="4" w:space="0" w:color="auto"/>
            </w:tcBorders>
          </w:tcPr>
          <w:p w14:paraId="6A2581DB" w14:textId="77777777" w:rsidR="003F735C" w:rsidRPr="005B2234"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914F2A" w14:paraId="46C17139" w14:textId="77777777" w:rsidTr="00A8586E">
        <w:tc>
          <w:tcPr>
            <w:tcW w:w="8188" w:type="dxa"/>
            <w:gridSpan w:val="7"/>
            <w:shd w:val="pct10" w:color="auto" w:fill="auto"/>
          </w:tcPr>
          <w:p w14:paraId="0CF4B27E" w14:textId="10267100" w:rsidR="003F735C" w:rsidRPr="003F735C" w:rsidRDefault="003F735C" w:rsidP="00A8586E">
            <w:pPr>
              <w:autoSpaceDE w:val="0"/>
              <w:autoSpaceDN w:val="0"/>
              <w:adjustRightInd w:val="0"/>
              <w:rPr>
                <w:rFonts w:ascii="Calibri" w:eastAsia="AvenirLTStd-Light" w:hAnsi="Calibri" w:cs="AvenirLTStd-Light"/>
              </w:rPr>
            </w:pPr>
            <w:r>
              <w:rPr>
                <w:rFonts w:ascii="Calibri" w:eastAsia="AvenirLTStd-Light" w:hAnsi="Calibri" w:cs="AvenirLTStd-Light"/>
              </w:rPr>
              <w:t>c</w:t>
            </w:r>
            <w:r w:rsidRPr="00734B4F">
              <w:rPr>
                <w:rFonts w:ascii="Calibri" w:eastAsia="AvenirLTStd-Light" w:hAnsi="Calibri" w:cs="AvenirLTStd-Light"/>
              </w:rPr>
              <w:t>.</w:t>
            </w:r>
            <w:r>
              <w:rPr>
                <w:rFonts w:ascii="Calibri" w:eastAsia="AvenirLTStd-Light" w:hAnsi="Calibri" w:cs="AvenirLTStd-Light"/>
              </w:rPr>
              <w:t xml:space="preserve"> </w:t>
            </w:r>
            <w:r w:rsidRPr="0043646A">
              <w:rPr>
                <w:rFonts w:ascii="Calibri" w:eastAsia="AvenirLTStd-Light" w:hAnsi="Calibri" w:cs="AvenirLTStd-Light"/>
              </w:rPr>
              <w:t xml:space="preserve">Het hoofd van de opleiding </w:t>
            </w:r>
            <w:r>
              <w:rPr>
                <w:rFonts w:ascii="Calibri" w:eastAsia="AvenirLTStd-Light" w:hAnsi="Calibri" w:cs="AvenirLTStd-Light"/>
              </w:rPr>
              <w:t>verzamelt actief feedback over docenten. (1 punt)</w:t>
            </w:r>
          </w:p>
        </w:tc>
        <w:tc>
          <w:tcPr>
            <w:tcW w:w="934" w:type="dxa"/>
            <w:shd w:val="pct10" w:color="auto" w:fill="auto"/>
          </w:tcPr>
          <w:p w14:paraId="22703C2E" w14:textId="77777777" w:rsidR="003F735C" w:rsidRPr="00914F2A" w:rsidRDefault="003F735C" w:rsidP="00A8586E">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914F2A" w14:paraId="4E4F9F89" w14:textId="77777777" w:rsidTr="00A8586E">
        <w:trPr>
          <w:trHeight w:val="263"/>
        </w:trPr>
        <w:tc>
          <w:tcPr>
            <w:tcW w:w="9122" w:type="dxa"/>
            <w:gridSpan w:val="8"/>
            <w:tcBorders>
              <w:bottom w:val="single" w:sz="4" w:space="0" w:color="auto"/>
            </w:tcBorders>
          </w:tcPr>
          <w:p w14:paraId="0621809C"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ED4477" w14:paraId="65757197" w14:textId="77777777" w:rsidTr="00A8586E">
        <w:tc>
          <w:tcPr>
            <w:tcW w:w="1526" w:type="dxa"/>
            <w:tcBorders>
              <w:bottom w:val="single" w:sz="4" w:space="0" w:color="auto"/>
            </w:tcBorders>
            <w:shd w:val="pct10" w:color="auto" w:fill="auto"/>
          </w:tcPr>
          <w:p w14:paraId="5FA833D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52D8CC1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621A6F29"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2B276BCF"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225FBDF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4E07776F"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0F7DBAD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11496A" w14:paraId="6BF3F95B" w14:textId="77777777" w:rsidTr="00A8586E">
        <w:tc>
          <w:tcPr>
            <w:tcW w:w="9122" w:type="dxa"/>
            <w:gridSpan w:val="8"/>
            <w:shd w:val="clear" w:color="auto" w:fill="auto"/>
          </w:tcPr>
          <w:p w14:paraId="6593A37E" w14:textId="77777777" w:rsidR="003F735C" w:rsidRPr="0011496A"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914F2A" w14:paraId="03B6D2EB" w14:textId="77777777" w:rsidTr="00A8586E">
        <w:tc>
          <w:tcPr>
            <w:tcW w:w="8188" w:type="dxa"/>
            <w:gridSpan w:val="7"/>
            <w:shd w:val="pct10" w:color="auto" w:fill="auto"/>
          </w:tcPr>
          <w:p w14:paraId="09B1F712" w14:textId="2F30AAE4" w:rsidR="003F735C" w:rsidRPr="003F735C" w:rsidRDefault="003F735C" w:rsidP="00546757">
            <w:pPr>
              <w:autoSpaceDE w:val="0"/>
              <w:autoSpaceDN w:val="0"/>
              <w:adjustRightInd w:val="0"/>
              <w:rPr>
                <w:rFonts w:ascii="Calibri" w:eastAsia="AvenirLTStd-Light" w:hAnsi="Calibri" w:cs="AvenirLTStd-Light"/>
              </w:rPr>
            </w:pPr>
            <w:r>
              <w:rPr>
                <w:rFonts w:ascii="Calibri" w:eastAsia="AvenirLTStd-Light" w:hAnsi="Calibri" w:cs="AvenirLTStd-Light"/>
              </w:rPr>
              <w:t xml:space="preserve">d. Het hoofd van de opleiding </w:t>
            </w:r>
            <w:r w:rsidRPr="0043646A">
              <w:rPr>
                <w:rFonts w:ascii="Calibri" w:eastAsia="AvenirLTStd-Light" w:hAnsi="Calibri" w:cs="AvenirLTStd-Light"/>
              </w:rPr>
              <w:t xml:space="preserve">voert </w:t>
            </w:r>
            <w:r>
              <w:rPr>
                <w:rFonts w:ascii="Calibri" w:eastAsia="AvenirLTStd-Light" w:hAnsi="Calibri" w:cs="AvenirLTStd-Light"/>
              </w:rPr>
              <w:t xml:space="preserve">jaargesprekken met elke docent, </w:t>
            </w:r>
            <w:r w:rsidRPr="0043646A">
              <w:rPr>
                <w:rFonts w:ascii="Calibri" w:eastAsia="AvenirLTStd-Light" w:hAnsi="Calibri" w:cs="AvenirLTStd-Light"/>
              </w:rPr>
              <w:t xml:space="preserve">hierin worden </w:t>
            </w:r>
            <w:r w:rsidR="00546757">
              <w:rPr>
                <w:rFonts w:ascii="Calibri" w:eastAsia="AvenirLTStd-Light" w:hAnsi="Calibri" w:cs="AvenirLTStd-Light"/>
              </w:rPr>
              <w:t xml:space="preserve">(1) </w:t>
            </w:r>
            <w:r w:rsidRPr="0043646A">
              <w:rPr>
                <w:rFonts w:ascii="Calibri" w:eastAsia="AvenirLTStd-Light" w:hAnsi="Calibri" w:cs="AvenirLTStd-Light"/>
              </w:rPr>
              <w:t>de prest</w:t>
            </w:r>
            <w:r>
              <w:rPr>
                <w:rFonts w:ascii="Calibri" w:eastAsia="AvenirLTStd-Light" w:hAnsi="Calibri" w:cs="AvenirLTStd-Light"/>
              </w:rPr>
              <w:t>aties en tevredenheid besproken</w:t>
            </w:r>
            <w:r w:rsidRPr="0043646A">
              <w:rPr>
                <w:rFonts w:ascii="Calibri" w:eastAsia="AvenirLTStd-Light" w:hAnsi="Calibri" w:cs="AvenirLTStd-Light"/>
              </w:rPr>
              <w:t xml:space="preserve"> </w:t>
            </w:r>
            <w:r>
              <w:rPr>
                <w:rFonts w:ascii="Calibri" w:eastAsia="AvenirLTStd-Light" w:hAnsi="Calibri" w:cs="AvenirLTStd-Light"/>
              </w:rPr>
              <w:t xml:space="preserve">en </w:t>
            </w:r>
            <w:r w:rsidR="00546757">
              <w:rPr>
                <w:rFonts w:ascii="Calibri" w:eastAsia="AvenirLTStd-Light" w:hAnsi="Calibri" w:cs="AvenirLTStd-Light"/>
              </w:rPr>
              <w:t xml:space="preserve">(2) </w:t>
            </w:r>
            <w:r>
              <w:rPr>
                <w:rFonts w:ascii="Calibri" w:eastAsia="AvenirLTStd-Light" w:hAnsi="Calibri" w:cs="AvenirLTStd-Light"/>
              </w:rPr>
              <w:t xml:space="preserve">afspraken gemaakt over de persoonlijke ontwikkeling. </w:t>
            </w:r>
          </w:p>
        </w:tc>
        <w:tc>
          <w:tcPr>
            <w:tcW w:w="934" w:type="dxa"/>
            <w:shd w:val="pct10" w:color="auto" w:fill="auto"/>
          </w:tcPr>
          <w:p w14:paraId="0B602D4E" w14:textId="77777777" w:rsidR="003F735C" w:rsidRPr="00914F2A" w:rsidRDefault="003F735C" w:rsidP="00A8586E">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914F2A" w14:paraId="2C0861EF" w14:textId="77777777" w:rsidTr="00A8586E">
        <w:trPr>
          <w:trHeight w:val="263"/>
        </w:trPr>
        <w:tc>
          <w:tcPr>
            <w:tcW w:w="9122" w:type="dxa"/>
            <w:gridSpan w:val="8"/>
            <w:tcBorders>
              <w:bottom w:val="single" w:sz="4" w:space="0" w:color="auto"/>
            </w:tcBorders>
          </w:tcPr>
          <w:p w14:paraId="17C64316"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ED4477" w14:paraId="4F7BBCF6" w14:textId="77777777" w:rsidTr="00A8586E">
        <w:tc>
          <w:tcPr>
            <w:tcW w:w="1526" w:type="dxa"/>
            <w:tcBorders>
              <w:bottom w:val="single" w:sz="4" w:space="0" w:color="auto"/>
            </w:tcBorders>
            <w:shd w:val="pct10" w:color="auto" w:fill="auto"/>
          </w:tcPr>
          <w:p w14:paraId="58A1D77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53D4525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13689AF8"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2F0DE62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43421EC9"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5AA3D198"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59ACA67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11496A" w14:paraId="6312DBFE" w14:textId="77777777" w:rsidTr="00A8586E">
        <w:tc>
          <w:tcPr>
            <w:tcW w:w="9122" w:type="dxa"/>
            <w:gridSpan w:val="8"/>
            <w:shd w:val="clear" w:color="auto" w:fill="auto"/>
          </w:tcPr>
          <w:p w14:paraId="590D0202" w14:textId="77777777" w:rsidR="003F735C" w:rsidRPr="0011496A"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914F2A" w14:paraId="1F50CA11" w14:textId="77777777" w:rsidTr="00A8586E">
        <w:tc>
          <w:tcPr>
            <w:tcW w:w="8188" w:type="dxa"/>
            <w:gridSpan w:val="7"/>
            <w:shd w:val="pct10" w:color="auto" w:fill="auto"/>
          </w:tcPr>
          <w:p w14:paraId="658E943C" w14:textId="461A44D6" w:rsidR="003F735C" w:rsidRPr="003F735C" w:rsidRDefault="003F735C" w:rsidP="00546757">
            <w:pPr>
              <w:autoSpaceDE w:val="0"/>
              <w:autoSpaceDN w:val="0"/>
              <w:adjustRightInd w:val="0"/>
              <w:rPr>
                <w:rFonts w:ascii="Calibri" w:eastAsia="AvenirLTStd-Light" w:hAnsi="Calibri" w:cs="AvenirLTStd-Light"/>
              </w:rPr>
            </w:pPr>
            <w:r>
              <w:rPr>
                <w:rFonts w:ascii="Calibri" w:eastAsia="AvenirLTStd-Light" w:hAnsi="Calibri"/>
              </w:rPr>
              <w:t>e</w:t>
            </w:r>
            <w:r w:rsidRPr="0043646A">
              <w:rPr>
                <w:rFonts w:ascii="Calibri" w:eastAsia="AvenirLTStd-Light" w:hAnsi="Calibri"/>
              </w:rPr>
              <w:t xml:space="preserve">. Indien de prestaties van </w:t>
            </w:r>
            <w:r>
              <w:rPr>
                <w:rFonts w:ascii="Calibri" w:eastAsia="AvenirLTStd-Light" w:hAnsi="Calibri"/>
              </w:rPr>
              <w:t>een individuele docent</w:t>
            </w:r>
            <w:r w:rsidRPr="0043646A">
              <w:rPr>
                <w:rFonts w:ascii="Calibri" w:eastAsia="AvenirLTStd-Light" w:hAnsi="Calibri"/>
              </w:rPr>
              <w:t xml:space="preserve"> te wensen over </w:t>
            </w:r>
            <w:r>
              <w:rPr>
                <w:rFonts w:ascii="Calibri" w:eastAsia="AvenirLTStd-Light" w:hAnsi="Calibri"/>
              </w:rPr>
              <w:t>laten</w:t>
            </w:r>
            <w:r w:rsidRPr="0043646A">
              <w:rPr>
                <w:rFonts w:ascii="Calibri" w:eastAsia="AvenirLTStd-Light" w:hAnsi="Calibri"/>
              </w:rPr>
              <w:t>, wordt in overleg met het hoofd een professionaliseringstraject vastgesteld</w:t>
            </w:r>
            <w:r w:rsidR="00546757">
              <w:rPr>
                <w:rFonts w:ascii="Calibri" w:eastAsia="AvenirLTStd-Light" w:hAnsi="Calibri"/>
              </w:rPr>
              <w:t>.</w:t>
            </w:r>
          </w:p>
        </w:tc>
        <w:tc>
          <w:tcPr>
            <w:tcW w:w="934" w:type="dxa"/>
            <w:shd w:val="pct10" w:color="auto" w:fill="auto"/>
          </w:tcPr>
          <w:p w14:paraId="29D9B065" w14:textId="77777777" w:rsidR="003F735C" w:rsidRPr="00914F2A" w:rsidRDefault="003F735C" w:rsidP="00A8586E">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914F2A" w14:paraId="25F065F4" w14:textId="77777777" w:rsidTr="00A8586E">
        <w:trPr>
          <w:trHeight w:val="263"/>
        </w:trPr>
        <w:tc>
          <w:tcPr>
            <w:tcW w:w="9122" w:type="dxa"/>
            <w:gridSpan w:val="8"/>
            <w:tcBorders>
              <w:bottom w:val="single" w:sz="4" w:space="0" w:color="auto"/>
            </w:tcBorders>
          </w:tcPr>
          <w:p w14:paraId="7964AA91"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ED4477" w14:paraId="12D24C4A" w14:textId="77777777" w:rsidTr="00A8586E">
        <w:tc>
          <w:tcPr>
            <w:tcW w:w="1526" w:type="dxa"/>
            <w:tcBorders>
              <w:bottom w:val="single" w:sz="4" w:space="0" w:color="auto"/>
            </w:tcBorders>
            <w:shd w:val="pct10" w:color="auto" w:fill="auto"/>
          </w:tcPr>
          <w:p w14:paraId="1283FD1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6C9003D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6BF0FFD6"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1793AAC2"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170A8B4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0A8CE7A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5A9EA2A4"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11496A" w14:paraId="3B5E81C7" w14:textId="77777777" w:rsidTr="00A8586E">
        <w:tc>
          <w:tcPr>
            <w:tcW w:w="9122" w:type="dxa"/>
            <w:gridSpan w:val="8"/>
            <w:shd w:val="clear" w:color="auto" w:fill="auto"/>
          </w:tcPr>
          <w:p w14:paraId="28C57D23" w14:textId="77777777" w:rsidR="003F735C" w:rsidRPr="0011496A"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bl>
    <w:p w14:paraId="59700210" w14:textId="77777777" w:rsidR="006E4297" w:rsidRDefault="006E4297">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93BC7" w:rsidRPr="00B5204D" w14:paraId="124F836D" w14:textId="77777777" w:rsidTr="00A8586E">
        <w:tc>
          <w:tcPr>
            <w:tcW w:w="9122" w:type="dxa"/>
            <w:gridSpan w:val="8"/>
            <w:shd w:val="clear" w:color="auto" w:fill="auto"/>
          </w:tcPr>
          <w:p w14:paraId="221B7475" w14:textId="2DC0F38D" w:rsidR="00493BC7" w:rsidRPr="00B5204D" w:rsidRDefault="00493BC7" w:rsidP="00A8586E">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3F735C" w:rsidRPr="0043646A">
              <w:rPr>
                <w:rFonts w:ascii="Calibri" w:eastAsia="AvenirLTStd-Light" w:hAnsi="Calibri" w:cs="AvenirLTStd-Light"/>
                <w:b/>
              </w:rPr>
              <w:t>6a.3</w:t>
            </w:r>
            <w:r w:rsidR="003F735C" w:rsidRPr="0043646A">
              <w:rPr>
                <w:rFonts w:ascii="Calibri" w:hAnsi="Calibri" w:cs="AvenirLTStd-Heavy"/>
                <w:b/>
              </w:rPr>
              <w:t xml:space="preserve"> Professionalisering en begeleiding nieuwe docenten</w:t>
            </w:r>
          </w:p>
        </w:tc>
      </w:tr>
      <w:tr w:rsidR="00493BC7" w:rsidRPr="003F735C" w14:paraId="2C97636A" w14:textId="77777777" w:rsidTr="00A8586E">
        <w:tc>
          <w:tcPr>
            <w:tcW w:w="8188" w:type="dxa"/>
            <w:gridSpan w:val="7"/>
            <w:tcBorders>
              <w:bottom w:val="single" w:sz="4" w:space="0" w:color="auto"/>
            </w:tcBorders>
          </w:tcPr>
          <w:p w14:paraId="0F7194B0" w14:textId="39E4D2D6" w:rsidR="00493BC7" w:rsidRPr="003F735C" w:rsidRDefault="003F735C" w:rsidP="00A8586E">
            <w:pPr>
              <w:autoSpaceDE w:val="0"/>
              <w:autoSpaceDN w:val="0"/>
              <w:adjustRightInd w:val="0"/>
              <w:spacing w:after="0"/>
              <w:rPr>
                <w:rFonts w:ascii="Calibri" w:hAnsi="Calibri" w:cs="Lucida Sans Unicode"/>
                <w:b/>
                <w:i/>
              </w:rPr>
            </w:pPr>
            <w:r w:rsidRPr="003F735C">
              <w:rPr>
                <w:rFonts w:ascii="Calibri" w:eastAsia="AvenirLTStd-Light" w:hAnsi="Calibri" w:cs="AvenirLTStd-Light"/>
                <w:i/>
              </w:rPr>
              <w:t>Het opleidingsinstituut geeft gerichte scholing aan nieuwe docenten conform een beleidsplan.</w:t>
            </w:r>
          </w:p>
        </w:tc>
        <w:tc>
          <w:tcPr>
            <w:tcW w:w="934" w:type="dxa"/>
            <w:tcBorders>
              <w:bottom w:val="single" w:sz="4" w:space="0" w:color="auto"/>
            </w:tcBorders>
          </w:tcPr>
          <w:p w14:paraId="1361DE3C" w14:textId="77777777" w:rsidR="00493BC7" w:rsidRPr="003F735C" w:rsidRDefault="00493BC7" w:rsidP="00A8586E">
            <w:pPr>
              <w:autoSpaceDE w:val="0"/>
              <w:autoSpaceDN w:val="0"/>
              <w:adjustRightInd w:val="0"/>
              <w:spacing w:after="0"/>
              <w:jc w:val="right"/>
              <w:rPr>
                <w:rFonts w:ascii="Calibri" w:hAnsi="Calibri" w:cs="Lucida Sans Unicode"/>
                <w:b/>
                <w:i/>
              </w:rPr>
            </w:pPr>
          </w:p>
        </w:tc>
      </w:tr>
      <w:tr w:rsidR="00493BC7" w:rsidRPr="00493BC7" w14:paraId="0003071C" w14:textId="77777777" w:rsidTr="00A8586E">
        <w:tc>
          <w:tcPr>
            <w:tcW w:w="8188" w:type="dxa"/>
            <w:gridSpan w:val="7"/>
            <w:shd w:val="pct10" w:color="auto" w:fill="auto"/>
          </w:tcPr>
          <w:p w14:paraId="398802A0" w14:textId="78CFA679" w:rsidR="00493BC7"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a. Nieuwe docenten worden</w:t>
            </w:r>
            <w:r>
              <w:rPr>
                <w:rFonts w:ascii="Calibri" w:eastAsia="AvenirLTStd-Light" w:hAnsi="Calibri" w:cs="AvenirLTStd-Light"/>
              </w:rPr>
              <w:t xml:space="preserve"> geschoold en</w:t>
            </w:r>
            <w:r w:rsidRPr="0043646A">
              <w:rPr>
                <w:rFonts w:ascii="Calibri" w:eastAsia="AvenirLTStd-Light" w:hAnsi="Calibri" w:cs="AvenirLTStd-Light"/>
              </w:rPr>
              <w:t xml:space="preserve"> </w:t>
            </w:r>
            <w:r>
              <w:rPr>
                <w:rFonts w:ascii="Calibri" w:eastAsia="AvenirLTStd-Light" w:hAnsi="Calibri" w:cs="AvenirLTStd-Light"/>
              </w:rPr>
              <w:t>begeleid</w:t>
            </w:r>
            <w:r w:rsidRPr="0043646A">
              <w:rPr>
                <w:rFonts w:ascii="Calibri" w:eastAsia="AvenirLTStd-Light" w:hAnsi="Calibri" w:cs="AvenirLTStd-Light"/>
              </w:rPr>
              <w:t xml:space="preserve"> conform een vastgesteld </w:t>
            </w:r>
            <w:r>
              <w:rPr>
                <w:rFonts w:ascii="Calibri" w:eastAsia="AvenirLTStd-Light" w:hAnsi="Calibri" w:cs="AvenirLTStd-Light"/>
              </w:rPr>
              <w:t xml:space="preserve">(beleids)plan*. </w:t>
            </w:r>
          </w:p>
        </w:tc>
        <w:tc>
          <w:tcPr>
            <w:tcW w:w="934" w:type="dxa"/>
            <w:shd w:val="pct10" w:color="auto" w:fill="auto"/>
          </w:tcPr>
          <w:p w14:paraId="31D97FA7" w14:textId="77777777" w:rsidR="00493BC7" w:rsidRPr="00493BC7" w:rsidRDefault="00493BC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66FB22B2" w14:textId="77777777" w:rsidTr="00A8586E">
        <w:trPr>
          <w:trHeight w:val="938"/>
        </w:trPr>
        <w:tc>
          <w:tcPr>
            <w:tcW w:w="9122" w:type="dxa"/>
            <w:gridSpan w:val="8"/>
            <w:tcBorders>
              <w:bottom w:val="single" w:sz="4" w:space="0" w:color="auto"/>
            </w:tcBorders>
          </w:tcPr>
          <w:p w14:paraId="0F345DB2"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015A0D0A" w14:textId="77777777" w:rsidTr="00A8586E">
        <w:tc>
          <w:tcPr>
            <w:tcW w:w="1526" w:type="dxa"/>
            <w:shd w:val="pct10" w:color="auto" w:fill="auto"/>
          </w:tcPr>
          <w:p w14:paraId="4B6EF4B7"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AAEEBAA"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393DB23"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A4A8349"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79B82DB"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3F7BE49"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24BCF3D"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0721DABD" w14:textId="77777777" w:rsidTr="00A8586E">
        <w:tc>
          <w:tcPr>
            <w:tcW w:w="9122" w:type="dxa"/>
            <w:gridSpan w:val="8"/>
            <w:tcBorders>
              <w:bottom w:val="single" w:sz="4" w:space="0" w:color="auto"/>
            </w:tcBorders>
          </w:tcPr>
          <w:p w14:paraId="76B2DCBF" w14:textId="77777777" w:rsidR="00493BC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6CB7A5B" w14:textId="5C7B140D" w:rsidR="00493BC7" w:rsidRPr="005A198C" w:rsidRDefault="003F735C" w:rsidP="003F735C">
            <w:pPr>
              <w:tabs>
                <w:tab w:val="left" w:pos="141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493BC7" w:rsidRPr="00493BC7" w14:paraId="3CC4E8A3" w14:textId="77777777" w:rsidTr="00A8586E">
        <w:tc>
          <w:tcPr>
            <w:tcW w:w="8188" w:type="dxa"/>
            <w:gridSpan w:val="7"/>
            <w:shd w:val="pct10" w:color="auto" w:fill="auto"/>
          </w:tcPr>
          <w:p w14:paraId="659DBEC3" w14:textId="51325CE7" w:rsidR="00493BC7"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b. Alle nieuwe docenten hebben een werkplekbegeleider</w:t>
            </w:r>
            <w:r>
              <w:rPr>
                <w:rFonts w:ascii="Calibri" w:eastAsia="AvenirLTStd-Light" w:hAnsi="Calibri" w:cs="AvenirLTStd-Light"/>
              </w:rPr>
              <w:t xml:space="preserve"> </w:t>
            </w:r>
            <w:r w:rsidRPr="0043646A">
              <w:rPr>
                <w:rFonts w:ascii="Calibri" w:eastAsia="AvenirLTStd-Light" w:hAnsi="Calibri" w:cs="AvenirLTStd-Light"/>
              </w:rPr>
              <w:t>(mentor) waarmee regelmatig overleg plaatsvindt op basis van onderling gemaakte afspraken</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6FAC36F3" w14:textId="77777777" w:rsidR="00493BC7" w:rsidRPr="00493BC7" w:rsidRDefault="00493BC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2BAA38EB" w14:textId="77777777" w:rsidTr="00A8586E">
        <w:trPr>
          <w:trHeight w:val="938"/>
        </w:trPr>
        <w:tc>
          <w:tcPr>
            <w:tcW w:w="9122" w:type="dxa"/>
            <w:gridSpan w:val="8"/>
            <w:tcBorders>
              <w:bottom w:val="single" w:sz="4" w:space="0" w:color="auto"/>
            </w:tcBorders>
          </w:tcPr>
          <w:p w14:paraId="691D7F51"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3249C2AD" w14:textId="77777777" w:rsidTr="00A8586E">
        <w:tc>
          <w:tcPr>
            <w:tcW w:w="1526" w:type="dxa"/>
            <w:shd w:val="pct10" w:color="auto" w:fill="auto"/>
          </w:tcPr>
          <w:p w14:paraId="3C5657D4"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7742C4B"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ED40FA4"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868CA9D"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731C02C"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AA661B4"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BFF0AAF"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2D7A0A90" w14:textId="77777777" w:rsidTr="00A8586E">
        <w:tc>
          <w:tcPr>
            <w:tcW w:w="9122" w:type="dxa"/>
            <w:gridSpan w:val="8"/>
            <w:tcBorders>
              <w:bottom w:val="single" w:sz="4" w:space="0" w:color="auto"/>
            </w:tcBorders>
          </w:tcPr>
          <w:p w14:paraId="52BE3E4A" w14:textId="77777777" w:rsidR="00493BC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676875BF" w14:textId="11DD8B0D" w:rsidR="00493BC7" w:rsidRPr="005A198C" w:rsidRDefault="003F735C" w:rsidP="003F735C">
            <w:pPr>
              <w:tabs>
                <w:tab w:val="left" w:pos="109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3F735C" w:rsidRPr="00493BC7" w14:paraId="25951AF1" w14:textId="77777777" w:rsidTr="00A8586E">
        <w:tc>
          <w:tcPr>
            <w:tcW w:w="8188" w:type="dxa"/>
            <w:gridSpan w:val="7"/>
            <w:shd w:val="pct10" w:color="auto" w:fill="auto"/>
          </w:tcPr>
          <w:p w14:paraId="2EFBF3CD" w14:textId="1422E7F5" w:rsidR="003F735C"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c. 100 % van de nieuwe docenten neemt binnen 2 jaar deel aan </w:t>
            </w:r>
            <w:r>
              <w:rPr>
                <w:rFonts w:ascii="Calibri" w:eastAsia="AvenirLTStd-Light" w:hAnsi="Calibri" w:cs="AvenirLTStd-Light"/>
              </w:rPr>
              <w:t>een</w:t>
            </w:r>
            <w:r w:rsidRPr="0043646A">
              <w:rPr>
                <w:rFonts w:ascii="Calibri" w:eastAsia="AvenirLTStd-Light" w:hAnsi="Calibri" w:cs="AvenirLTStd-Light"/>
              </w:rPr>
              <w:t xml:space="preserve"> basiscursus voor docenten</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12C4DE69"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3B0147F4" w14:textId="77777777" w:rsidTr="00A8586E">
        <w:trPr>
          <w:trHeight w:val="938"/>
        </w:trPr>
        <w:tc>
          <w:tcPr>
            <w:tcW w:w="9122" w:type="dxa"/>
            <w:gridSpan w:val="8"/>
            <w:tcBorders>
              <w:bottom w:val="single" w:sz="4" w:space="0" w:color="auto"/>
            </w:tcBorders>
          </w:tcPr>
          <w:p w14:paraId="64375D40"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28F4C57D" w14:textId="77777777" w:rsidTr="00A8586E">
        <w:tc>
          <w:tcPr>
            <w:tcW w:w="1526" w:type="dxa"/>
            <w:shd w:val="pct10" w:color="auto" w:fill="auto"/>
          </w:tcPr>
          <w:p w14:paraId="3B321E1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CB9A9B5"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9B04B9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B4F9FB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8AFF9F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216411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ACB0112"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3472815F" w14:textId="77777777" w:rsidTr="00A8586E">
        <w:tc>
          <w:tcPr>
            <w:tcW w:w="9122" w:type="dxa"/>
            <w:gridSpan w:val="8"/>
            <w:tcBorders>
              <w:bottom w:val="single" w:sz="4" w:space="0" w:color="auto"/>
            </w:tcBorders>
          </w:tcPr>
          <w:p w14:paraId="51491DDB"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D0B4567" w14:textId="77777777" w:rsidR="003F735C" w:rsidRPr="005A198C" w:rsidRDefault="003F735C" w:rsidP="00A8586E">
            <w:pPr>
              <w:autoSpaceDE w:val="0"/>
              <w:autoSpaceDN w:val="0"/>
              <w:adjustRightInd w:val="0"/>
              <w:spacing w:after="0"/>
              <w:rPr>
                <w:rFonts w:ascii="Calibri" w:eastAsia="AvenirLTStd-Light" w:hAnsi="Calibri" w:cs="AvenirLTStd-Light"/>
              </w:rPr>
            </w:pPr>
          </w:p>
        </w:tc>
      </w:tr>
      <w:tr w:rsidR="003F735C" w:rsidRPr="00493BC7" w14:paraId="5734829F" w14:textId="77777777" w:rsidTr="00A8586E">
        <w:tc>
          <w:tcPr>
            <w:tcW w:w="8188" w:type="dxa"/>
            <w:gridSpan w:val="7"/>
            <w:shd w:val="pct10" w:color="auto" w:fill="auto"/>
          </w:tcPr>
          <w:p w14:paraId="27D9E438" w14:textId="3E84C412" w:rsidR="003F735C"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lastRenderedPageBreak/>
              <w:t xml:space="preserve">d. Nieuwe docenten worden minimaal </w:t>
            </w:r>
            <w:r>
              <w:rPr>
                <w:rFonts w:ascii="Calibri" w:eastAsia="AvenirLTStd-Light" w:hAnsi="Calibri" w:cs="AvenirLTStd-Light"/>
              </w:rPr>
              <w:t>twee</w:t>
            </w:r>
            <w:r w:rsidRPr="0043646A">
              <w:rPr>
                <w:rFonts w:ascii="Calibri" w:eastAsia="AvenirLTStd-Light" w:hAnsi="Calibri" w:cs="AvenirLTStd-Light"/>
              </w:rPr>
              <w:t xml:space="preserve"> keer </w:t>
            </w:r>
            <w:r>
              <w:rPr>
                <w:rFonts w:ascii="Calibri" w:eastAsia="AvenirLTStd-Light" w:hAnsi="Calibri" w:cs="AvenirLTStd-Light"/>
              </w:rPr>
              <w:t xml:space="preserve">per jaar </w:t>
            </w:r>
            <w:r w:rsidRPr="0043646A">
              <w:rPr>
                <w:rFonts w:ascii="Calibri" w:eastAsia="AvenirLTStd-Light" w:hAnsi="Calibri" w:cs="AvenirLTStd-Light"/>
              </w:rPr>
              <w:t>geobserveerd</w:t>
            </w:r>
            <w:r>
              <w:rPr>
                <w:rFonts w:ascii="Calibri" w:eastAsia="AvenirLTStd-Light" w:hAnsi="Calibri" w:cs="AvenirLTStd-Light"/>
              </w:rPr>
              <w:t>**</w:t>
            </w:r>
            <w:r w:rsidRPr="0043646A">
              <w:rPr>
                <w:rFonts w:ascii="Calibri" w:eastAsia="AvenirLTStd-Light" w:hAnsi="Calibri" w:cs="AvenirLTStd-Light"/>
              </w:rPr>
              <w:t xml:space="preserve"> </w:t>
            </w:r>
            <w:r>
              <w:rPr>
                <w:rFonts w:ascii="Calibri" w:eastAsia="AvenirLTStd-Light" w:hAnsi="Calibri" w:cs="AvenirLTStd-Light"/>
              </w:rPr>
              <w:t xml:space="preserve">door een onderwijskundige </w:t>
            </w:r>
            <w:r w:rsidRPr="0043646A">
              <w:rPr>
                <w:rFonts w:ascii="Calibri" w:eastAsia="AvenirLTStd-Light" w:hAnsi="Calibri" w:cs="AvenirLTStd-Light"/>
              </w:rPr>
              <w:t xml:space="preserve">of </w:t>
            </w:r>
            <w:r>
              <w:rPr>
                <w:rFonts w:ascii="Calibri" w:eastAsia="AvenirLTStd-Light" w:hAnsi="Calibri" w:cs="AvenirLTStd-Light"/>
              </w:rPr>
              <w:t xml:space="preserve">een </w:t>
            </w:r>
            <w:r w:rsidRPr="0043646A">
              <w:rPr>
                <w:rFonts w:ascii="Calibri" w:eastAsia="AvenirLTStd-Light" w:hAnsi="Calibri" w:cs="AvenirLTStd-Light"/>
              </w:rPr>
              <w:t>ervaren collega-docent in het eerste jaar,</w:t>
            </w:r>
            <w:r>
              <w:rPr>
                <w:rFonts w:ascii="Calibri" w:eastAsia="AvenirLTStd-Light" w:hAnsi="Calibri" w:cs="AvenirLTStd-Light"/>
              </w:rPr>
              <w:t xml:space="preserve"> met persoonlijke feedback </w:t>
            </w:r>
            <w:r w:rsidRPr="0043646A">
              <w:rPr>
                <w:rFonts w:ascii="Calibri" w:eastAsia="AvenirLTStd-Light" w:hAnsi="Calibri" w:cs="AvenirLTStd-Light"/>
              </w:rPr>
              <w:t>bij de uitvoering van het onderwijs</w:t>
            </w:r>
            <w:r>
              <w:rPr>
                <w:rFonts w:ascii="Calibri" w:eastAsia="AvenirLTStd-Light" w:hAnsi="Calibri" w:cs="AvenirLTStd-Light"/>
              </w:rPr>
              <w:t xml:space="preserve"> als doel</w:t>
            </w:r>
            <w:r w:rsidR="00546757">
              <w:rPr>
                <w:rFonts w:ascii="Calibri" w:eastAsia="AvenirLTStd-Light" w:hAnsi="Calibri" w:cs="AvenirLTStd-Light"/>
              </w:rPr>
              <w:t>.</w:t>
            </w:r>
          </w:p>
        </w:tc>
        <w:tc>
          <w:tcPr>
            <w:tcW w:w="934" w:type="dxa"/>
            <w:shd w:val="pct10" w:color="auto" w:fill="auto"/>
          </w:tcPr>
          <w:p w14:paraId="6D14EF7D"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27862082" w14:textId="77777777" w:rsidTr="00A8586E">
        <w:trPr>
          <w:trHeight w:val="938"/>
        </w:trPr>
        <w:tc>
          <w:tcPr>
            <w:tcW w:w="9122" w:type="dxa"/>
            <w:gridSpan w:val="8"/>
            <w:tcBorders>
              <w:bottom w:val="single" w:sz="4" w:space="0" w:color="auto"/>
            </w:tcBorders>
          </w:tcPr>
          <w:p w14:paraId="1484037A"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7ED3659C" w14:textId="77777777" w:rsidTr="00A8586E">
        <w:tc>
          <w:tcPr>
            <w:tcW w:w="1526" w:type="dxa"/>
            <w:shd w:val="pct10" w:color="auto" w:fill="auto"/>
          </w:tcPr>
          <w:p w14:paraId="5F99F61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0839D0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42C4EB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2D3AFC5"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E0AFFB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701FA82"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1F428F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4CB512CD" w14:textId="77777777" w:rsidTr="00A8586E">
        <w:tc>
          <w:tcPr>
            <w:tcW w:w="9122" w:type="dxa"/>
            <w:gridSpan w:val="8"/>
            <w:tcBorders>
              <w:bottom w:val="single" w:sz="4" w:space="0" w:color="auto"/>
            </w:tcBorders>
          </w:tcPr>
          <w:p w14:paraId="0EEE1D7E"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FEE1C00" w14:textId="77777777" w:rsidR="003F735C" w:rsidRPr="005A198C" w:rsidRDefault="003F735C" w:rsidP="00A8586E">
            <w:pPr>
              <w:autoSpaceDE w:val="0"/>
              <w:autoSpaceDN w:val="0"/>
              <w:adjustRightInd w:val="0"/>
              <w:spacing w:after="0"/>
              <w:rPr>
                <w:rFonts w:ascii="Calibri" w:eastAsia="AvenirLTStd-Light" w:hAnsi="Calibri" w:cs="AvenirLTStd-Light"/>
              </w:rPr>
            </w:pPr>
          </w:p>
        </w:tc>
      </w:tr>
      <w:tr w:rsidR="003F735C" w:rsidRPr="00493BC7" w14:paraId="610D83E0" w14:textId="77777777" w:rsidTr="00A8586E">
        <w:tc>
          <w:tcPr>
            <w:tcW w:w="8188" w:type="dxa"/>
            <w:gridSpan w:val="7"/>
            <w:shd w:val="pct10" w:color="auto" w:fill="auto"/>
          </w:tcPr>
          <w:p w14:paraId="599F2467" w14:textId="0662C9BF" w:rsidR="003F735C"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e. Alle docenten kunnen gebruikmaken van onderwijssupervisie</w:t>
            </w:r>
            <w:r>
              <w:rPr>
                <w:rFonts w:ascii="Calibri" w:eastAsia="AvenirLTStd-Light" w:hAnsi="Calibri" w:cs="AvenirLTStd-Light"/>
              </w:rPr>
              <w:t>/coaching of intervisie.</w:t>
            </w:r>
            <w:r w:rsidRPr="0043646A">
              <w:rPr>
                <w:rFonts w:ascii="Calibri" w:eastAsia="AvenirLTStd-Light" w:hAnsi="Calibri" w:cs="AvenirLTStd-Light"/>
              </w:rPr>
              <w:t xml:space="preserve"> </w:t>
            </w:r>
          </w:p>
        </w:tc>
        <w:tc>
          <w:tcPr>
            <w:tcW w:w="934" w:type="dxa"/>
            <w:shd w:val="pct10" w:color="auto" w:fill="auto"/>
          </w:tcPr>
          <w:p w14:paraId="49446CC4"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4D7977DD" w14:textId="77777777" w:rsidTr="00A8586E">
        <w:trPr>
          <w:trHeight w:val="938"/>
        </w:trPr>
        <w:tc>
          <w:tcPr>
            <w:tcW w:w="9122" w:type="dxa"/>
            <w:gridSpan w:val="8"/>
            <w:tcBorders>
              <w:bottom w:val="single" w:sz="4" w:space="0" w:color="auto"/>
            </w:tcBorders>
          </w:tcPr>
          <w:p w14:paraId="5E891F0F"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21CCE4C5" w14:textId="77777777" w:rsidTr="00A8586E">
        <w:tc>
          <w:tcPr>
            <w:tcW w:w="1526" w:type="dxa"/>
            <w:shd w:val="pct10" w:color="auto" w:fill="auto"/>
          </w:tcPr>
          <w:p w14:paraId="47F824F6"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5AEDCB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05723A9"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A0004E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DC8EB28"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FF2442F"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C2E931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3F23ACF5" w14:textId="77777777" w:rsidTr="00A8586E">
        <w:tc>
          <w:tcPr>
            <w:tcW w:w="9122" w:type="dxa"/>
            <w:gridSpan w:val="8"/>
            <w:tcBorders>
              <w:bottom w:val="single" w:sz="4" w:space="0" w:color="auto"/>
            </w:tcBorders>
          </w:tcPr>
          <w:p w14:paraId="4C711B21"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A2A985B" w14:textId="04C363E9" w:rsidR="003F735C" w:rsidRPr="005A198C" w:rsidRDefault="003F735C" w:rsidP="003F735C">
            <w:pPr>
              <w:tabs>
                <w:tab w:val="left" w:pos="139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3F735C" w:rsidRPr="00493BC7" w14:paraId="7ECA6281" w14:textId="77777777" w:rsidTr="00A8586E">
        <w:tc>
          <w:tcPr>
            <w:tcW w:w="8188" w:type="dxa"/>
            <w:gridSpan w:val="7"/>
            <w:shd w:val="pct10" w:color="auto" w:fill="auto"/>
          </w:tcPr>
          <w:p w14:paraId="12A51316" w14:textId="0725EA5F" w:rsidR="003F735C" w:rsidRPr="003F735C" w:rsidRDefault="003F735C" w:rsidP="00546757">
            <w:pPr>
              <w:autoSpaceDE w:val="0"/>
              <w:autoSpaceDN w:val="0"/>
              <w:adjustRightInd w:val="0"/>
              <w:rPr>
                <w:rFonts w:ascii="Calibri" w:eastAsia="AvenirLTStd-Light" w:hAnsi="Calibri" w:cs="AvenirLTStd-Light"/>
              </w:rPr>
            </w:pPr>
            <w:r>
              <w:rPr>
                <w:rFonts w:ascii="Calibri" w:eastAsia="AvenirLTStd-Light" w:hAnsi="Calibri" w:cs="AvenirLTStd-Light"/>
              </w:rPr>
              <w:t>f</w:t>
            </w:r>
            <w:r w:rsidRPr="0043646A">
              <w:rPr>
                <w:rFonts w:ascii="Calibri" w:eastAsia="AvenirLTStd-Light" w:hAnsi="Calibri" w:cs="AvenirLTStd-Light"/>
              </w:rPr>
              <w:t xml:space="preserve">. </w:t>
            </w:r>
            <w:r>
              <w:rPr>
                <w:rFonts w:ascii="Calibri" w:eastAsia="AvenirLTStd-Light" w:hAnsi="Calibri" w:cs="AvenirLTStd-Light"/>
              </w:rPr>
              <w:t>Alle</w:t>
            </w:r>
            <w:r w:rsidRPr="0043646A">
              <w:rPr>
                <w:rFonts w:ascii="Calibri" w:eastAsia="AvenirLTStd-Light" w:hAnsi="Calibri" w:cs="AvenirLTStd-Light"/>
              </w:rPr>
              <w:t xml:space="preserve"> docenten kunnen gebruikmaken van onderwijskundige expertise en ondersteuning</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61D9E245"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57B2F0AA" w14:textId="77777777" w:rsidTr="00A8586E">
        <w:trPr>
          <w:trHeight w:val="938"/>
        </w:trPr>
        <w:tc>
          <w:tcPr>
            <w:tcW w:w="9122" w:type="dxa"/>
            <w:gridSpan w:val="8"/>
            <w:tcBorders>
              <w:bottom w:val="single" w:sz="4" w:space="0" w:color="auto"/>
            </w:tcBorders>
          </w:tcPr>
          <w:p w14:paraId="3531EF37"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090486AD" w14:textId="77777777" w:rsidTr="00A8586E">
        <w:tc>
          <w:tcPr>
            <w:tcW w:w="1526" w:type="dxa"/>
            <w:shd w:val="pct10" w:color="auto" w:fill="auto"/>
          </w:tcPr>
          <w:p w14:paraId="06C781E1"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ECE393B"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8765185"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E2220E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E55F41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28322C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2BDAEEB6"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0C8AA806" w14:textId="77777777" w:rsidTr="00A8586E">
        <w:tc>
          <w:tcPr>
            <w:tcW w:w="9122" w:type="dxa"/>
            <w:gridSpan w:val="8"/>
            <w:tcBorders>
              <w:bottom w:val="single" w:sz="4" w:space="0" w:color="auto"/>
            </w:tcBorders>
          </w:tcPr>
          <w:p w14:paraId="0DAF4410"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7D2C98B" w14:textId="77777777" w:rsidR="003F735C" w:rsidRPr="005A198C" w:rsidRDefault="003F735C" w:rsidP="00A8586E">
            <w:pPr>
              <w:autoSpaceDE w:val="0"/>
              <w:autoSpaceDN w:val="0"/>
              <w:adjustRightInd w:val="0"/>
              <w:spacing w:after="0"/>
              <w:rPr>
                <w:rFonts w:ascii="Calibri" w:eastAsia="AvenirLTStd-Light" w:hAnsi="Calibri" w:cs="AvenirLTStd-Light"/>
              </w:rPr>
            </w:pPr>
          </w:p>
        </w:tc>
      </w:tr>
    </w:tbl>
    <w:p w14:paraId="18CA408F" w14:textId="77777777" w:rsidR="00493BC7" w:rsidRDefault="00493BC7" w:rsidP="00554400">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3F735C" w:rsidRPr="00B5204D" w14:paraId="593D3362" w14:textId="77777777" w:rsidTr="00A8586E">
        <w:tc>
          <w:tcPr>
            <w:tcW w:w="9122" w:type="dxa"/>
            <w:gridSpan w:val="8"/>
            <w:shd w:val="clear" w:color="auto" w:fill="auto"/>
          </w:tcPr>
          <w:p w14:paraId="288A35C3" w14:textId="23092A73" w:rsidR="003F735C" w:rsidRPr="00B5204D" w:rsidRDefault="003F735C" w:rsidP="003F735C">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6a.4</w:t>
            </w:r>
            <w:r w:rsidRPr="0043646A">
              <w:rPr>
                <w:rFonts w:ascii="Calibri" w:hAnsi="Calibri" w:cs="AvenirLTStd-Heavy"/>
                <w:b/>
              </w:rPr>
              <w:t xml:space="preserve"> Professionalisering en begeleiding </w:t>
            </w:r>
            <w:r>
              <w:rPr>
                <w:rFonts w:ascii="Calibri" w:hAnsi="Calibri" w:cs="AvenirLTStd-Heavy"/>
                <w:b/>
              </w:rPr>
              <w:t>ervaren</w:t>
            </w:r>
            <w:r w:rsidRPr="0043646A">
              <w:rPr>
                <w:rFonts w:ascii="Calibri" w:hAnsi="Calibri" w:cs="AvenirLTStd-Heavy"/>
                <w:b/>
              </w:rPr>
              <w:t xml:space="preserve"> docenten</w:t>
            </w:r>
          </w:p>
        </w:tc>
      </w:tr>
      <w:tr w:rsidR="003F735C" w:rsidRPr="003F735C" w14:paraId="10AEC69C" w14:textId="77777777" w:rsidTr="00A8586E">
        <w:tc>
          <w:tcPr>
            <w:tcW w:w="8188" w:type="dxa"/>
            <w:gridSpan w:val="7"/>
            <w:tcBorders>
              <w:bottom w:val="single" w:sz="4" w:space="0" w:color="auto"/>
            </w:tcBorders>
          </w:tcPr>
          <w:p w14:paraId="1BE923A0" w14:textId="0B0BAB2B" w:rsidR="003F735C" w:rsidRPr="003F735C" w:rsidRDefault="003F735C" w:rsidP="003F735C">
            <w:pPr>
              <w:autoSpaceDE w:val="0"/>
              <w:autoSpaceDN w:val="0"/>
              <w:adjustRightInd w:val="0"/>
              <w:rPr>
                <w:rFonts w:ascii="Calibri" w:eastAsia="AvenirLTStd-Light" w:hAnsi="Calibri" w:cs="AvenirLTStd-Light"/>
                <w:i/>
              </w:rPr>
            </w:pPr>
            <w:r w:rsidRPr="003F735C">
              <w:rPr>
                <w:rFonts w:ascii="Calibri" w:eastAsia="AvenirLTStd-Light" w:hAnsi="Calibri" w:cs="AvenirLTStd-Light"/>
                <w:i/>
              </w:rPr>
              <w:t>Het opleidingsinstituut beschikt over een beleidsplan voor de</w:t>
            </w:r>
            <w:r>
              <w:rPr>
                <w:rFonts w:ascii="Calibri" w:eastAsia="AvenirLTStd-Light" w:hAnsi="Calibri" w:cs="AvenirLTStd-Light"/>
                <w:i/>
              </w:rPr>
              <w:t xml:space="preserve"> </w:t>
            </w:r>
            <w:r w:rsidRPr="003F735C">
              <w:rPr>
                <w:rFonts w:ascii="Calibri" w:eastAsia="AvenirLTStd-Light" w:hAnsi="Calibri" w:cs="AvenirLTStd-Light"/>
                <w:i/>
              </w:rPr>
              <w:t>scholing van docenten.</w:t>
            </w:r>
          </w:p>
        </w:tc>
        <w:tc>
          <w:tcPr>
            <w:tcW w:w="934" w:type="dxa"/>
            <w:tcBorders>
              <w:bottom w:val="single" w:sz="4" w:space="0" w:color="auto"/>
            </w:tcBorders>
          </w:tcPr>
          <w:p w14:paraId="5A086F9D" w14:textId="77777777" w:rsidR="003F735C" w:rsidRPr="003F735C" w:rsidRDefault="003F735C" w:rsidP="00A8586E">
            <w:pPr>
              <w:autoSpaceDE w:val="0"/>
              <w:autoSpaceDN w:val="0"/>
              <w:adjustRightInd w:val="0"/>
              <w:spacing w:after="0"/>
              <w:jc w:val="right"/>
              <w:rPr>
                <w:rFonts w:ascii="Calibri" w:hAnsi="Calibri" w:cs="Lucida Sans Unicode"/>
                <w:b/>
                <w:i/>
              </w:rPr>
            </w:pPr>
          </w:p>
        </w:tc>
      </w:tr>
      <w:tr w:rsidR="003F735C" w:rsidRPr="00493BC7" w14:paraId="64AC3FBC" w14:textId="77777777" w:rsidTr="00A8586E">
        <w:tc>
          <w:tcPr>
            <w:tcW w:w="8188" w:type="dxa"/>
            <w:gridSpan w:val="7"/>
            <w:shd w:val="pct10" w:color="auto" w:fill="auto"/>
          </w:tcPr>
          <w:p w14:paraId="6E669AD2" w14:textId="549CEED7" w:rsidR="003F735C" w:rsidRPr="003F735C" w:rsidRDefault="003F735C" w:rsidP="00546757">
            <w:pPr>
              <w:autoSpaceDE w:val="0"/>
              <w:autoSpaceDN w:val="0"/>
              <w:adjustRightInd w:val="0"/>
              <w:rPr>
                <w:rFonts w:ascii="Calibri" w:eastAsia="AvenirLTStd-Light" w:hAnsi="Calibri" w:cs="AvenirLTStd-Light"/>
              </w:rPr>
            </w:pPr>
            <w:r>
              <w:rPr>
                <w:rFonts w:ascii="Calibri" w:eastAsia="AvenirLTStd-Light" w:hAnsi="Calibri" w:cs="AvenirLTStd-Light"/>
              </w:rPr>
              <w:t>a. D</w:t>
            </w:r>
            <w:r w:rsidRPr="0043646A">
              <w:rPr>
                <w:rFonts w:ascii="Calibri" w:eastAsia="AvenirLTStd-Light" w:hAnsi="Calibri" w:cs="AvenirLTStd-Light"/>
              </w:rPr>
              <w:t>ocenten worden</w:t>
            </w:r>
            <w:r>
              <w:rPr>
                <w:rFonts w:ascii="Calibri" w:eastAsia="AvenirLTStd-Light" w:hAnsi="Calibri" w:cs="AvenirLTStd-Light"/>
              </w:rPr>
              <w:t xml:space="preserve"> geschoold en</w:t>
            </w:r>
            <w:r w:rsidRPr="0043646A">
              <w:rPr>
                <w:rFonts w:ascii="Calibri" w:eastAsia="AvenirLTStd-Light" w:hAnsi="Calibri" w:cs="AvenirLTStd-Light"/>
              </w:rPr>
              <w:t xml:space="preserve"> </w:t>
            </w:r>
            <w:r>
              <w:rPr>
                <w:rFonts w:ascii="Calibri" w:eastAsia="AvenirLTStd-Light" w:hAnsi="Calibri" w:cs="AvenirLTStd-Light"/>
              </w:rPr>
              <w:t>begeleid</w:t>
            </w:r>
            <w:r w:rsidRPr="0043646A">
              <w:rPr>
                <w:rFonts w:ascii="Calibri" w:eastAsia="AvenirLTStd-Light" w:hAnsi="Calibri" w:cs="AvenirLTStd-Light"/>
              </w:rPr>
              <w:t xml:space="preserve"> conform een vastgesteld </w:t>
            </w:r>
            <w:r>
              <w:rPr>
                <w:rFonts w:ascii="Calibri" w:eastAsia="AvenirLTStd-Light" w:hAnsi="Calibri" w:cs="AvenirLTStd-Light"/>
              </w:rPr>
              <w:t xml:space="preserve">(beleids)plan*. </w:t>
            </w:r>
          </w:p>
        </w:tc>
        <w:tc>
          <w:tcPr>
            <w:tcW w:w="934" w:type="dxa"/>
            <w:shd w:val="pct10" w:color="auto" w:fill="auto"/>
          </w:tcPr>
          <w:p w14:paraId="714E51FD"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474A2DA1" w14:textId="77777777" w:rsidTr="00A8586E">
        <w:trPr>
          <w:trHeight w:val="938"/>
        </w:trPr>
        <w:tc>
          <w:tcPr>
            <w:tcW w:w="9122" w:type="dxa"/>
            <w:gridSpan w:val="8"/>
            <w:tcBorders>
              <w:bottom w:val="single" w:sz="4" w:space="0" w:color="auto"/>
            </w:tcBorders>
          </w:tcPr>
          <w:p w14:paraId="3F15EDA2"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0F82DF4B" w14:textId="77777777" w:rsidTr="00A8586E">
        <w:tc>
          <w:tcPr>
            <w:tcW w:w="1526" w:type="dxa"/>
            <w:shd w:val="pct10" w:color="auto" w:fill="auto"/>
          </w:tcPr>
          <w:p w14:paraId="03C541C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179ED73"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D973369"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C9C2CC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E6F45E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DDAA1AB"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778C74F"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679BD8DA" w14:textId="77777777" w:rsidTr="00A8586E">
        <w:tc>
          <w:tcPr>
            <w:tcW w:w="9122" w:type="dxa"/>
            <w:gridSpan w:val="8"/>
            <w:tcBorders>
              <w:bottom w:val="single" w:sz="4" w:space="0" w:color="auto"/>
            </w:tcBorders>
          </w:tcPr>
          <w:p w14:paraId="2ABCFF90"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FA4FD72" w14:textId="7AEC6399" w:rsidR="003F735C" w:rsidRPr="005A198C" w:rsidRDefault="003F735C" w:rsidP="003F735C">
            <w:pPr>
              <w:tabs>
                <w:tab w:val="left" w:pos="855"/>
                <w:tab w:val="left" w:pos="141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r>
              <w:rPr>
                <w:rFonts w:ascii="Calibri" w:eastAsia="AvenirLTStd-Light" w:hAnsi="Calibri" w:cs="AvenirLTStd-Light"/>
              </w:rPr>
              <w:tab/>
            </w:r>
          </w:p>
        </w:tc>
      </w:tr>
      <w:tr w:rsidR="003F735C" w:rsidRPr="00493BC7" w14:paraId="0120BE7F" w14:textId="77777777" w:rsidTr="00A8586E">
        <w:tc>
          <w:tcPr>
            <w:tcW w:w="8188" w:type="dxa"/>
            <w:gridSpan w:val="7"/>
            <w:shd w:val="pct10" w:color="auto" w:fill="auto"/>
          </w:tcPr>
          <w:p w14:paraId="60DB0640" w14:textId="08EBF61D" w:rsidR="003F735C"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lastRenderedPageBreak/>
              <w:t>b. Professionalisering op maat vormt een onderdeel van het scholingsbeleid.</w:t>
            </w:r>
            <w:r>
              <w:rPr>
                <w:rFonts w:ascii="Calibri" w:eastAsia="AvenirLTStd-Light" w:hAnsi="Calibri" w:cs="AvenirLTStd-Light"/>
              </w:rPr>
              <w:t xml:space="preserve"> </w:t>
            </w:r>
          </w:p>
        </w:tc>
        <w:tc>
          <w:tcPr>
            <w:tcW w:w="934" w:type="dxa"/>
            <w:shd w:val="pct10" w:color="auto" w:fill="auto"/>
          </w:tcPr>
          <w:p w14:paraId="4D8BA409"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7BD2FC6E" w14:textId="77777777" w:rsidTr="00A8586E">
        <w:trPr>
          <w:trHeight w:val="938"/>
        </w:trPr>
        <w:tc>
          <w:tcPr>
            <w:tcW w:w="9122" w:type="dxa"/>
            <w:gridSpan w:val="8"/>
            <w:tcBorders>
              <w:bottom w:val="single" w:sz="4" w:space="0" w:color="auto"/>
            </w:tcBorders>
          </w:tcPr>
          <w:p w14:paraId="6038BDB7"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6D01E6D9" w14:textId="77777777" w:rsidTr="00A8586E">
        <w:tc>
          <w:tcPr>
            <w:tcW w:w="1526" w:type="dxa"/>
            <w:shd w:val="pct10" w:color="auto" w:fill="auto"/>
          </w:tcPr>
          <w:p w14:paraId="682B034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52A2D56"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E1A14F5"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9A2D73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7283000"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BC65EF8"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4362A4F"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59EFE8BD" w14:textId="77777777" w:rsidTr="00A8586E">
        <w:tc>
          <w:tcPr>
            <w:tcW w:w="9122" w:type="dxa"/>
            <w:gridSpan w:val="8"/>
            <w:tcBorders>
              <w:bottom w:val="single" w:sz="4" w:space="0" w:color="auto"/>
            </w:tcBorders>
          </w:tcPr>
          <w:p w14:paraId="7D01FDFA"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0795648" w14:textId="77777777" w:rsidR="003F735C" w:rsidRPr="005A198C" w:rsidRDefault="003F735C" w:rsidP="00A8586E">
            <w:pPr>
              <w:tabs>
                <w:tab w:val="left" w:pos="109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3F735C" w:rsidRPr="00493BC7" w14:paraId="626D0FD4" w14:textId="77777777" w:rsidTr="00A8586E">
        <w:tc>
          <w:tcPr>
            <w:tcW w:w="8188" w:type="dxa"/>
            <w:gridSpan w:val="7"/>
            <w:shd w:val="pct10" w:color="auto" w:fill="auto"/>
          </w:tcPr>
          <w:p w14:paraId="63C079AB" w14:textId="5F4D7506" w:rsidR="003F735C" w:rsidRPr="003F735C" w:rsidRDefault="003F735C"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c. Alle docenten worden minimaal </w:t>
            </w:r>
            <w:r>
              <w:rPr>
                <w:rFonts w:ascii="Calibri" w:eastAsia="AvenirLTStd-Light" w:hAnsi="Calibri" w:cs="AvenirLTStd-Light"/>
              </w:rPr>
              <w:t>twee</w:t>
            </w:r>
            <w:r w:rsidRPr="0043646A">
              <w:rPr>
                <w:rFonts w:ascii="Calibri" w:eastAsia="AvenirLTStd-Light" w:hAnsi="Calibri" w:cs="AvenirLTStd-Light"/>
              </w:rPr>
              <w:t xml:space="preserve"> keer</w:t>
            </w:r>
            <w:r>
              <w:rPr>
                <w:rFonts w:ascii="Calibri" w:eastAsia="AvenirLTStd-Light" w:hAnsi="Calibri" w:cs="AvenirLTStd-Light"/>
              </w:rPr>
              <w:t xml:space="preserve"> per jaar</w:t>
            </w:r>
            <w:r w:rsidRPr="0043646A">
              <w:rPr>
                <w:rFonts w:ascii="Calibri" w:eastAsia="AvenirLTStd-Light" w:hAnsi="Calibri" w:cs="AvenirLTStd-Light"/>
              </w:rPr>
              <w:t xml:space="preserve"> geobserveerd</w:t>
            </w:r>
            <w:r>
              <w:rPr>
                <w:rFonts w:ascii="Calibri" w:eastAsia="AvenirLTStd-Light" w:hAnsi="Calibri" w:cs="AvenirLTStd-Light"/>
              </w:rPr>
              <w:t>**</w:t>
            </w:r>
            <w:r w:rsidRPr="0043646A">
              <w:rPr>
                <w:rFonts w:ascii="Calibri" w:eastAsia="AvenirLTStd-Light" w:hAnsi="Calibri" w:cs="AvenirLTStd-Light"/>
              </w:rPr>
              <w:t xml:space="preserve"> door een onderwijskundige of ervaren collega-docent in het eerste jaar,</w:t>
            </w:r>
            <w:r>
              <w:rPr>
                <w:rFonts w:ascii="Calibri" w:eastAsia="AvenirLTStd-Light" w:hAnsi="Calibri" w:cs="AvenirLTStd-Light"/>
              </w:rPr>
              <w:t xml:space="preserve"> met persoonlijke feedback </w:t>
            </w:r>
            <w:r w:rsidRPr="0043646A">
              <w:rPr>
                <w:rFonts w:ascii="Calibri" w:eastAsia="AvenirLTStd-Light" w:hAnsi="Calibri" w:cs="AvenirLTStd-Light"/>
              </w:rPr>
              <w:t>bij de uitvoering van het onderwijs</w:t>
            </w:r>
            <w:r>
              <w:rPr>
                <w:rFonts w:ascii="Calibri" w:eastAsia="AvenirLTStd-Light" w:hAnsi="Calibri" w:cs="AvenirLTStd-Light"/>
              </w:rPr>
              <w:t xml:space="preserve"> als doel.</w:t>
            </w:r>
            <w:r w:rsidRPr="0043646A">
              <w:rPr>
                <w:rFonts w:ascii="Calibri" w:eastAsia="AvenirLTStd-Light" w:hAnsi="Calibri" w:cs="AvenirLTStd-Light"/>
              </w:rPr>
              <w:t xml:space="preserve"> </w:t>
            </w:r>
          </w:p>
        </w:tc>
        <w:tc>
          <w:tcPr>
            <w:tcW w:w="934" w:type="dxa"/>
            <w:shd w:val="pct10" w:color="auto" w:fill="auto"/>
          </w:tcPr>
          <w:p w14:paraId="6A087B3F"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18ACF7A9" w14:textId="77777777" w:rsidTr="00A8586E">
        <w:trPr>
          <w:trHeight w:val="938"/>
        </w:trPr>
        <w:tc>
          <w:tcPr>
            <w:tcW w:w="9122" w:type="dxa"/>
            <w:gridSpan w:val="8"/>
            <w:tcBorders>
              <w:bottom w:val="single" w:sz="4" w:space="0" w:color="auto"/>
            </w:tcBorders>
          </w:tcPr>
          <w:p w14:paraId="0D052018"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1B9DAE4F" w14:textId="77777777" w:rsidTr="00A8586E">
        <w:tc>
          <w:tcPr>
            <w:tcW w:w="1526" w:type="dxa"/>
            <w:shd w:val="pct10" w:color="auto" w:fill="auto"/>
          </w:tcPr>
          <w:p w14:paraId="3EA5D80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B5E3366"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67E6D799"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DE9F90D"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40433D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045FAA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7ADA4F2"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097D130C" w14:textId="77777777" w:rsidTr="00A8586E">
        <w:tc>
          <w:tcPr>
            <w:tcW w:w="9122" w:type="dxa"/>
            <w:gridSpan w:val="8"/>
            <w:tcBorders>
              <w:bottom w:val="single" w:sz="4" w:space="0" w:color="auto"/>
            </w:tcBorders>
          </w:tcPr>
          <w:p w14:paraId="0B34D0BD"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04389371" w14:textId="77777777" w:rsidR="003F735C" w:rsidRPr="005A198C" w:rsidRDefault="003F735C" w:rsidP="00A8586E">
            <w:pPr>
              <w:autoSpaceDE w:val="0"/>
              <w:autoSpaceDN w:val="0"/>
              <w:adjustRightInd w:val="0"/>
              <w:spacing w:after="0"/>
              <w:rPr>
                <w:rFonts w:ascii="Calibri" w:eastAsia="AvenirLTStd-Light" w:hAnsi="Calibri" w:cs="AvenirLTStd-Light"/>
              </w:rPr>
            </w:pPr>
          </w:p>
        </w:tc>
      </w:tr>
      <w:tr w:rsidR="003F735C" w:rsidRPr="00493BC7" w14:paraId="0630ACFE" w14:textId="77777777" w:rsidTr="00A8586E">
        <w:tc>
          <w:tcPr>
            <w:tcW w:w="8188" w:type="dxa"/>
            <w:gridSpan w:val="7"/>
            <w:shd w:val="pct10" w:color="auto" w:fill="auto"/>
          </w:tcPr>
          <w:p w14:paraId="1E50614B" w14:textId="398F53C0" w:rsidR="003F735C" w:rsidRPr="003F735C" w:rsidRDefault="003F735C" w:rsidP="00546757">
            <w:pPr>
              <w:autoSpaceDE w:val="0"/>
              <w:autoSpaceDN w:val="0"/>
              <w:adjustRightInd w:val="0"/>
              <w:rPr>
                <w:rFonts w:ascii="Calibri" w:eastAsia="AvenirLTStd-Light" w:hAnsi="Calibri" w:cs="AvenirLTStd-Light"/>
              </w:rPr>
            </w:pPr>
            <w:r>
              <w:rPr>
                <w:rFonts w:ascii="Calibri" w:eastAsia="AvenirLTStd-Light" w:hAnsi="Calibri" w:cs="AvenirLTStd-Light"/>
              </w:rPr>
              <w:t>d</w:t>
            </w:r>
            <w:r w:rsidRPr="0043646A">
              <w:rPr>
                <w:rFonts w:ascii="Calibri" w:eastAsia="AvenirLTStd-Light" w:hAnsi="Calibri" w:cs="AvenirLTStd-Light"/>
              </w:rPr>
              <w:t>. Alle docenten kunnen gebruikmaken van onderwijssupervisie</w:t>
            </w:r>
            <w:r>
              <w:rPr>
                <w:rFonts w:ascii="Calibri" w:eastAsia="AvenirLTStd-Light" w:hAnsi="Calibri" w:cs="AvenirLTStd-Light"/>
              </w:rPr>
              <w:t>/coaching of intervisie.</w:t>
            </w:r>
            <w:r w:rsidRPr="0043646A">
              <w:rPr>
                <w:rFonts w:ascii="Calibri" w:eastAsia="AvenirLTStd-Light" w:hAnsi="Calibri" w:cs="AvenirLTStd-Light"/>
              </w:rPr>
              <w:t xml:space="preserve"> </w:t>
            </w:r>
          </w:p>
        </w:tc>
        <w:tc>
          <w:tcPr>
            <w:tcW w:w="934" w:type="dxa"/>
            <w:shd w:val="pct10" w:color="auto" w:fill="auto"/>
          </w:tcPr>
          <w:p w14:paraId="0CB13AFD"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249A1C1B" w14:textId="77777777" w:rsidTr="00A8586E">
        <w:trPr>
          <w:trHeight w:val="938"/>
        </w:trPr>
        <w:tc>
          <w:tcPr>
            <w:tcW w:w="9122" w:type="dxa"/>
            <w:gridSpan w:val="8"/>
            <w:tcBorders>
              <w:bottom w:val="single" w:sz="4" w:space="0" w:color="auto"/>
            </w:tcBorders>
          </w:tcPr>
          <w:p w14:paraId="14693EC7"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1E73133F" w14:textId="77777777" w:rsidTr="00A8586E">
        <w:tc>
          <w:tcPr>
            <w:tcW w:w="1526" w:type="dxa"/>
            <w:shd w:val="pct10" w:color="auto" w:fill="auto"/>
          </w:tcPr>
          <w:p w14:paraId="4734FA0C"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66967B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4BCAAA7"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4EB93F8"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C987FF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5172E028"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F0E30C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598994FD" w14:textId="77777777" w:rsidTr="00A8586E">
        <w:tc>
          <w:tcPr>
            <w:tcW w:w="9122" w:type="dxa"/>
            <w:gridSpan w:val="8"/>
            <w:tcBorders>
              <w:bottom w:val="single" w:sz="4" w:space="0" w:color="auto"/>
            </w:tcBorders>
          </w:tcPr>
          <w:p w14:paraId="3FB62B82"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AAFE8FA" w14:textId="77777777" w:rsidR="003F735C" w:rsidRPr="005A198C" w:rsidRDefault="003F735C" w:rsidP="00A8586E">
            <w:pPr>
              <w:autoSpaceDE w:val="0"/>
              <w:autoSpaceDN w:val="0"/>
              <w:adjustRightInd w:val="0"/>
              <w:spacing w:after="0"/>
              <w:rPr>
                <w:rFonts w:ascii="Calibri" w:eastAsia="AvenirLTStd-Light" w:hAnsi="Calibri" w:cs="AvenirLTStd-Light"/>
              </w:rPr>
            </w:pPr>
          </w:p>
        </w:tc>
      </w:tr>
      <w:tr w:rsidR="003F735C" w:rsidRPr="00493BC7" w14:paraId="32D0E4F7" w14:textId="77777777" w:rsidTr="00A8586E">
        <w:tc>
          <w:tcPr>
            <w:tcW w:w="8188" w:type="dxa"/>
            <w:gridSpan w:val="7"/>
            <w:shd w:val="pct10" w:color="auto" w:fill="auto"/>
          </w:tcPr>
          <w:p w14:paraId="0E258368" w14:textId="4A8CCE28" w:rsidR="003F735C" w:rsidRPr="003F735C" w:rsidRDefault="003F735C" w:rsidP="00546757">
            <w:pPr>
              <w:autoSpaceDE w:val="0"/>
              <w:autoSpaceDN w:val="0"/>
              <w:adjustRightInd w:val="0"/>
              <w:rPr>
                <w:rFonts w:ascii="Calibri" w:eastAsia="AvenirLTStd-Light" w:hAnsi="Calibri" w:cs="AvenirLTStd-Light"/>
              </w:rPr>
            </w:pPr>
            <w:r>
              <w:rPr>
                <w:rFonts w:ascii="Calibri" w:eastAsia="AvenirLTStd-Light" w:hAnsi="Calibri" w:cs="AvenirLTStd-Light"/>
              </w:rPr>
              <w:t>e</w:t>
            </w:r>
            <w:r w:rsidRPr="0043646A">
              <w:rPr>
                <w:rFonts w:ascii="Calibri" w:eastAsia="AvenirLTStd-Light" w:hAnsi="Calibri" w:cs="AvenirLTStd-Light"/>
              </w:rPr>
              <w:t>. Alle docenten kunnen gebruikmaken van onderwijskundige expertise en ondersteuning</w:t>
            </w:r>
            <w:r>
              <w:rPr>
                <w:rFonts w:ascii="Calibri" w:eastAsia="AvenirLTStd-Light" w:hAnsi="Calibri" w:cs="AvenirLTStd-Light"/>
              </w:rPr>
              <w:t>***.</w:t>
            </w:r>
            <w:r w:rsidRPr="0043646A">
              <w:rPr>
                <w:rFonts w:ascii="Calibri" w:eastAsia="AvenirLTStd-Light" w:hAnsi="Calibri" w:cs="AvenirLTStd-Light"/>
              </w:rPr>
              <w:t xml:space="preserve"> </w:t>
            </w:r>
          </w:p>
        </w:tc>
        <w:tc>
          <w:tcPr>
            <w:tcW w:w="934" w:type="dxa"/>
            <w:shd w:val="pct10" w:color="auto" w:fill="auto"/>
          </w:tcPr>
          <w:p w14:paraId="502EE9EC" w14:textId="77777777" w:rsidR="003F735C" w:rsidRPr="00493BC7" w:rsidRDefault="003F735C"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1E25970C" w14:textId="77777777" w:rsidTr="00A8586E">
        <w:trPr>
          <w:trHeight w:val="938"/>
        </w:trPr>
        <w:tc>
          <w:tcPr>
            <w:tcW w:w="9122" w:type="dxa"/>
            <w:gridSpan w:val="8"/>
            <w:tcBorders>
              <w:bottom w:val="single" w:sz="4" w:space="0" w:color="auto"/>
            </w:tcBorders>
          </w:tcPr>
          <w:p w14:paraId="12ECB698" w14:textId="77777777" w:rsidR="003F735C" w:rsidRPr="00914F2A" w:rsidRDefault="003F735C" w:rsidP="00A8586E">
            <w:pPr>
              <w:autoSpaceDE w:val="0"/>
              <w:autoSpaceDN w:val="0"/>
              <w:adjustRightInd w:val="0"/>
              <w:spacing w:after="0"/>
              <w:rPr>
                <w:rFonts w:ascii="Calibri" w:eastAsia="AvenirLTStd-Light" w:hAnsi="Calibri" w:cs="AvenirLTStd-Light"/>
              </w:rPr>
            </w:pPr>
          </w:p>
        </w:tc>
      </w:tr>
      <w:tr w:rsidR="003F735C" w:rsidRPr="0043646A" w14:paraId="286C3CD2" w14:textId="77777777" w:rsidTr="00A8586E">
        <w:tc>
          <w:tcPr>
            <w:tcW w:w="1526" w:type="dxa"/>
            <w:shd w:val="pct10" w:color="auto" w:fill="auto"/>
          </w:tcPr>
          <w:p w14:paraId="2320792F"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FD5C10A"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65B629E"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AE313E6"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247F49DB"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2410E3B"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4CBC5B3" w14:textId="77777777" w:rsidR="003F735C" w:rsidRPr="00ED4477"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686D7E18" w14:textId="77777777" w:rsidTr="00A8586E">
        <w:tc>
          <w:tcPr>
            <w:tcW w:w="9122" w:type="dxa"/>
            <w:gridSpan w:val="8"/>
            <w:tcBorders>
              <w:bottom w:val="single" w:sz="4" w:space="0" w:color="auto"/>
            </w:tcBorders>
          </w:tcPr>
          <w:p w14:paraId="5B660121" w14:textId="77777777" w:rsidR="003F735C" w:rsidRDefault="003F735C"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3463BB5" w14:textId="77777777" w:rsidR="003F735C" w:rsidRPr="005A198C" w:rsidRDefault="003F735C" w:rsidP="00A8586E">
            <w:pPr>
              <w:tabs>
                <w:tab w:val="left" w:pos="139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bl>
    <w:p w14:paraId="5B5B7FED" w14:textId="77777777" w:rsidR="003F735C" w:rsidRDefault="003F735C" w:rsidP="00554400">
      <w:pPr>
        <w:rPr>
          <w:rFonts w:ascii="Calibri" w:eastAsia="AvenirLTStd-Light" w:hAnsi="Calibri" w:cs="AvenirLTStd-Light"/>
          <w:b/>
          <w:noProof/>
          <w:sz w:val="24"/>
          <w:szCs w:val="24"/>
        </w:rPr>
      </w:pPr>
    </w:p>
    <w:p w14:paraId="419D4278" w14:textId="77777777" w:rsidR="00D823DF" w:rsidRDefault="00D823DF">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3EF9819D" w14:textId="53834EEE" w:rsidR="00BE459E" w:rsidRDefault="00BE459E" w:rsidP="006E4297">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lastRenderedPageBreak/>
        <w:t>6. Opleiders en stageopleiders</w:t>
      </w:r>
    </w:p>
    <w:p w14:paraId="27C534B2" w14:textId="77777777" w:rsidR="00BE459E" w:rsidRDefault="00BE459E" w:rsidP="006E4297">
      <w:pPr>
        <w:spacing w:after="0"/>
        <w:rPr>
          <w:rFonts w:ascii="Calibri" w:eastAsia="AvenirLTStd-Light" w:hAnsi="Calibri" w:cs="AvenirLTStd-Light"/>
          <w:b/>
          <w:noProof/>
          <w:sz w:val="24"/>
          <w:szCs w:val="24"/>
        </w:rPr>
      </w:pPr>
    </w:p>
    <w:p w14:paraId="303086C1" w14:textId="33BF8055" w:rsidR="00BE459E" w:rsidRDefault="00BE459E" w:rsidP="00BE459E">
      <w:pPr>
        <w:autoSpaceDE w:val="0"/>
        <w:autoSpaceDN w:val="0"/>
        <w:adjustRightInd w:val="0"/>
        <w:rPr>
          <w:rFonts w:ascii="Calibri" w:eastAsia="AvenirLTStd-Light" w:hAnsi="Calibri"/>
        </w:rPr>
      </w:pPr>
      <w:r w:rsidRPr="0026439E">
        <w:rPr>
          <w:rFonts w:ascii="Calibri" w:eastAsia="AvenirLTStd-Light" w:hAnsi="Calibri"/>
          <w:u w:val="single"/>
        </w:rPr>
        <w:t>Opleiders</w:t>
      </w:r>
      <w:r>
        <w:rPr>
          <w:rFonts w:ascii="Calibri" w:eastAsia="AvenirLTStd-Light" w:hAnsi="Calibri"/>
        </w:rPr>
        <w:t xml:space="preserve"> zijn door de R</w:t>
      </w:r>
      <w:r w:rsidRPr="0026439E">
        <w:rPr>
          <w:rFonts w:ascii="Calibri" w:eastAsia="AvenirLTStd-Light" w:hAnsi="Calibri"/>
        </w:rPr>
        <w:t xml:space="preserve">GS erkende specialisten ouderengeneeskunde onder wiens verantwoordelijkheid een gedeelte van de opleiding tot specialist ouderengeneeskunde plaatsvindt. </w:t>
      </w:r>
      <w:r w:rsidRPr="00975624">
        <w:rPr>
          <w:rFonts w:ascii="Calibri" w:eastAsia="AvenirLTStd-Light" w:hAnsi="Calibri"/>
          <w:i/>
        </w:rPr>
        <w:t xml:space="preserve">Opleiders begeleiden aios in periodes van </w:t>
      </w:r>
      <w:r>
        <w:rPr>
          <w:rFonts w:ascii="Calibri" w:eastAsia="AvenirLTStd-Light" w:hAnsi="Calibri"/>
          <w:i/>
        </w:rPr>
        <w:t>6</w:t>
      </w:r>
      <w:r w:rsidRPr="00975624">
        <w:rPr>
          <w:rFonts w:ascii="Calibri" w:eastAsia="AvenirLTStd-Light" w:hAnsi="Calibri"/>
          <w:i/>
        </w:rPr>
        <w:t xml:space="preserve"> tot 12 maanden</w:t>
      </w:r>
      <w:r w:rsidRPr="0026439E">
        <w:rPr>
          <w:rFonts w:ascii="Calibri" w:eastAsia="AvenirLTStd-Light" w:hAnsi="Calibri"/>
        </w:rPr>
        <w:t xml:space="preserve">. </w:t>
      </w:r>
    </w:p>
    <w:p w14:paraId="50AE5635" w14:textId="2C906F21" w:rsidR="00BE459E" w:rsidRPr="00975624" w:rsidRDefault="00BE459E" w:rsidP="00BE459E">
      <w:pPr>
        <w:autoSpaceDE w:val="0"/>
        <w:autoSpaceDN w:val="0"/>
        <w:adjustRightInd w:val="0"/>
        <w:rPr>
          <w:rFonts w:ascii="Calibri" w:eastAsia="AvenirLTStd-Light" w:hAnsi="Calibri"/>
        </w:rPr>
      </w:pPr>
      <w:r w:rsidRPr="006C5433">
        <w:rPr>
          <w:rFonts w:ascii="Calibri" w:eastAsia="AvenirLTStd-Light" w:hAnsi="Calibri"/>
          <w:u w:val="single"/>
        </w:rPr>
        <w:t>Stage</w:t>
      </w:r>
      <w:r>
        <w:rPr>
          <w:rFonts w:ascii="Calibri" w:eastAsia="AvenirLTStd-Light" w:hAnsi="Calibri"/>
          <w:u w:val="single"/>
        </w:rPr>
        <w:t xml:space="preserve"> </w:t>
      </w:r>
      <w:r w:rsidRPr="006C5433">
        <w:rPr>
          <w:rFonts w:ascii="Calibri" w:eastAsia="AvenirLTStd-Light" w:hAnsi="Calibri"/>
          <w:u w:val="single"/>
        </w:rPr>
        <w:t>opleiders</w:t>
      </w:r>
      <w:r>
        <w:rPr>
          <w:rFonts w:ascii="Calibri" w:eastAsia="AvenirLTStd-Light" w:hAnsi="Calibri"/>
        </w:rPr>
        <w:t xml:space="preserve"> :</w:t>
      </w:r>
      <w:r w:rsidR="00C52764">
        <w:rPr>
          <w:rFonts w:ascii="Calibri" w:eastAsia="AvenirLTStd-Light" w:hAnsi="Calibri"/>
        </w:rPr>
        <w:t xml:space="preserve"> voor </w:t>
      </w:r>
      <w:r w:rsidRPr="00975624">
        <w:rPr>
          <w:rFonts w:ascii="Calibri" w:eastAsia="AvenirLTStd-Light" w:hAnsi="Calibri"/>
        </w:rPr>
        <w:t xml:space="preserve">stage opleiders die </w:t>
      </w:r>
      <w:r w:rsidR="00C52764">
        <w:rPr>
          <w:rFonts w:ascii="Calibri" w:eastAsia="AvenirLTStd-Light" w:hAnsi="Calibri"/>
        </w:rPr>
        <w:t xml:space="preserve">aios tijdens stages begeleiden (3-6 maanden) </w:t>
      </w:r>
      <w:r w:rsidRPr="00975624">
        <w:rPr>
          <w:rFonts w:ascii="Calibri" w:eastAsia="AvenirLTStd-Light" w:hAnsi="Calibri"/>
        </w:rPr>
        <w:t>zijn aparte kwaliteitseisen omschreven, zie 6c.</w:t>
      </w:r>
    </w:p>
    <w:p w14:paraId="6F77D820" w14:textId="77777777" w:rsidR="00BE459E" w:rsidRDefault="00BE459E" w:rsidP="006E4297">
      <w:pPr>
        <w:spacing w:after="0"/>
        <w:rPr>
          <w:rFonts w:ascii="Calibri" w:eastAsia="AvenirLTStd-Light" w:hAnsi="Calibri" w:cs="AvenirLTStd-Light"/>
          <w:b/>
          <w:noProof/>
          <w:sz w:val="24"/>
          <w:szCs w:val="24"/>
        </w:rPr>
      </w:pPr>
    </w:p>
    <w:p w14:paraId="04EE2F1E" w14:textId="77777777" w:rsidR="00BE459E" w:rsidRDefault="00BE459E" w:rsidP="006E4297">
      <w:pPr>
        <w:spacing w:after="0"/>
        <w:rPr>
          <w:rFonts w:ascii="Calibri" w:eastAsia="AvenirLTStd-Light" w:hAnsi="Calibri" w:cs="AvenirLTStd-Light"/>
          <w:b/>
          <w:noProof/>
          <w:sz w:val="24"/>
          <w:szCs w:val="24"/>
        </w:rPr>
      </w:pPr>
    </w:p>
    <w:p w14:paraId="1AD73475" w14:textId="1458F8AE" w:rsidR="006E4297" w:rsidRPr="00BE2FB6" w:rsidRDefault="006E4297" w:rsidP="006E4297">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t>6</w:t>
      </w:r>
      <w:r w:rsidR="00D823DF">
        <w:rPr>
          <w:rFonts w:ascii="Calibri" w:eastAsia="AvenirLTStd-Light" w:hAnsi="Calibri" w:cs="AvenirLTStd-Light"/>
          <w:b/>
          <w:noProof/>
          <w:sz w:val="24"/>
          <w:szCs w:val="24"/>
        </w:rPr>
        <w:t>b</w:t>
      </w:r>
      <w:r>
        <w:rPr>
          <w:rFonts w:ascii="Calibri" w:eastAsia="AvenirLTStd-Light" w:hAnsi="Calibri" w:cs="AvenirLTStd-Light"/>
          <w:b/>
          <w:noProof/>
          <w:sz w:val="24"/>
          <w:szCs w:val="24"/>
        </w:rPr>
        <w:t xml:space="preserve">. </w:t>
      </w:r>
      <w:r w:rsidR="00BE459E">
        <w:rPr>
          <w:rFonts w:ascii="Calibri" w:eastAsia="AvenirLTStd-Light" w:hAnsi="Calibri" w:cs="AvenirLTStd-Light"/>
          <w:b/>
          <w:noProof/>
          <w:sz w:val="24"/>
          <w:szCs w:val="24"/>
        </w:rPr>
        <w:t>Opleiders en stage opleiders (&gt;6</w:t>
      </w:r>
      <w:r>
        <w:rPr>
          <w:rFonts w:ascii="Calibri" w:eastAsia="AvenirLTStd-Light" w:hAnsi="Calibri" w:cs="AvenirLTStd-Light"/>
          <w:b/>
          <w:noProof/>
          <w:sz w:val="24"/>
          <w:szCs w:val="24"/>
        </w:rPr>
        <w:t>mnd)</w:t>
      </w:r>
    </w:p>
    <w:p w14:paraId="33CE4EC4" w14:textId="77777777" w:rsidR="00BE459E" w:rsidRDefault="00BE459E" w:rsidP="00554400">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93BC7" w:rsidRPr="00B5204D" w14:paraId="68719E95" w14:textId="77777777" w:rsidTr="00A8586E">
        <w:tc>
          <w:tcPr>
            <w:tcW w:w="9122" w:type="dxa"/>
            <w:gridSpan w:val="8"/>
            <w:shd w:val="clear" w:color="auto" w:fill="auto"/>
          </w:tcPr>
          <w:p w14:paraId="36E41E77" w14:textId="31515B09" w:rsidR="00493BC7" w:rsidRPr="00B5204D" w:rsidRDefault="00493BC7" w:rsidP="00A8586E">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6E4297" w:rsidRPr="0043646A">
              <w:rPr>
                <w:rFonts w:ascii="Calibri" w:eastAsia="AvenirLTStd-Light" w:hAnsi="Calibri" w:cs="AvenirLTStd-Light"/>
                <w:b/>
              </w:rPr>
              <w:t xml:space="preserve">6b.1 </w:t>
            </w:r>
            <w:r w:rsidR="006E4297">
              <w:rPr>
                <w:rFonts w:ascii="Calibri" w:eastAsia="AvenirLTStd-Light" w:hAnsi="Calibri" w:cs="AvenirLTStd-Light"/>
                <w:b/>
              </w:rPr>
              <w:t>R</w:t>
            </w:r>
            <w:r w:rsidR="006E4297" w:rsidRPr="0043646A">
              <w:rPr>
                <w:rFonts w:ascii="Calibri" w:eastAsia="AvenirLTStd-Light" w:hAnsi="Calibri" w:cs="AvenirLTStd-Light"/>
                <w:b/>
              </w:rPr>
              <w:t>olmodel voor aios</w:t>
            </w:r>
          </w:p>
        </w:tc>
      </w:tr>
      <w:tr w:rsidR="00493BC7" w:rsidRPr="006E4297" w14:paraId="758CFEB3" w14:textId="77777777" w:rsidTr="00A8586E">
        <w:tc>
          <w:tcPr>
            <w:tcW w:w="8188" w:type="dxa"/>
            <w:gridSpan w:val="7"/>
            <w:tcBorders>
              <w:bottom w:val="single" w:sz="4" w:space="0" w:color="auto"/>
            </w:tcBorders>
          </w:tcPr>
          <w:p w14:paraId="69DDB4C9" w14:textId="2036F3EB" w:rsidR="00493BC7" w:rsidRPr="006E4297" w:rsidRDefault="006E4297" w:rsidP="00A8586E">
            <w:pPr>
              <w:autoSpaceDE w:val="0"/>
              <w:autoSpaceDN w:val="0"/>
              <w:adjustRightInd w:val="0"/>
              <w:spacing w:after="0"/>
              <w:rPr>
                <w:rFonts w:ascii="Calibri" w:hAnsi="Calibri" w:cs="Lucida Sans Unicode"/>
                <w:b/>
                <w:i/>
              </w:rPr>
            </w:pPr>
            <w:r w:rsidRPr="006E4297">
              <w:rPr>
                <w:rFonts w:ascii="Calibri" w:eastAsia="AvenirLTStd-Light" w:hAnsi="Calibri" w:cs="AvenirLTStd-Light"/>
                <w:i/>
              </w:rPr>
              <w:t xml:space="preserve">De opleider heeft een functie als rolmodel voor de aios en is vakbekwaam. De opleider voldoet aan de competenties van opleider, zoals omschreven in het </w:t>
            </w:r>
            <w:hyperlink r:id="rId9" w:history="1">
              <w:r w:rsidRPr="006E4297">
                <w:rPr>
                  <w:rStyle w:val="Hyperlink"/>
                  <w:rFonts w:ascii="Calibri" w:eastAsia="AvenirLTStd-Light" w:hAnsi="Calibri" w:cs="AvenirLTStd-Light"/>
                  <w:i/>
                </w:rPr>
                <w:t>competentieprofiel</w:t>
              </w:r>
            </w:hyperlink>
            <w:r w:rsidRPr="006E4297">
              <w:rPr>
                <w:rFonts w:ascii="Calibri" w:eastAsia="AvenirLTStd-Light" w:hAnsi="Calibri" w:cs="AvenirLTStd-Light"/>
                <w:i/>
              </w:rPr>
              <w:t xml:space="preserve"> voor opleiders.</w:t>
            </w:r>
          </w:p>
        </w:tc>
        <w:tc>
          <w:tcPr>
            <w:tcW w:w="934" w:type="dxa"/>
            <w:tcBorders>
              <w:bottom w:val="single" w:sz="4" w:space="0" w:color="auto"/>
            </w:tcBorders>
          </w:tcPr>
          <w:p w14:paraId="796D6A1E" w14:textId="77777777" w:rsidR="00493BC7" w:rsidRPr="006E4297" w:rsidRDefault="00493BC7" w:rsidP="00A8586E">
            <w:pPr>
              <w:autoSpaceDE w:val="0"/>
              <w:autoSpaceDN w:val="0"/>
              <w:adjustRightInd w:val="0"/>
              <w:spacing w:after="0"/>
              <w:jc w:val="right"/>
              <w:rPr>
                <w:rFonts w:ascii="Calibri" w:hAnsi="Calibri" w:cs="Lucida Sans Unicode"/>
                <w:b/>
                <w:i/>
              </w:rPr>
            </w:pPr>
          </w:p>
        </w:tc>
      </w:tr>
      <w:tr w:rsidR="00493BC7" w:rsidRPr="00493BC7" w14:paraId="6E7138FC" w14:textId="77777777" w:rsidTr="00A8586E">
        <w:tc>
          <w:tcPr>
            <w:tcW w:w="8188" w:type="dxa"/>
            <w:gridSpan w:val="7"/>
            <w:shd w:val="pct10" w:color="auto" w:fill="auto"/>
          </w:tcPr>
          <w:p w14:paraId="119B7937" w14:textId="16CDB378" w:rsidR="00493BC7" w:rsidRPr="00493BC7" w:rsidRDefault="006E4297" w:rsidP="00546757">
            <w:pPr>
              <w:autoSpaceDE w:val="0"/>
              <w:autoSpaceDN w:val="0"/>
              <w:adjustRightInd w:val="0"/>
              <w:rPr>
                <w:rFonts w:eastAsia="AvenirLTStd-Light"/>
              </w:rPr>
            </w:pPr>
            <w:r w:rsidRPr="0043646A">
              <w:rPr>
                <w:rFonts w:ascii="Calibri" w:eastAsia="AvenirLTStd-Light" w:hAnsi="Calibri" w:cs="AvenirLTStd-Light"/>
              </w:rPr>
              <w:t xml:space="preserve">80% van de opleiders scoort </w:t>
            </w:r>
            <w:r>
              <w:rPr>
                <w:rFonts w:ascii="Calibri" w:eastAsia="AvenirLTStd-Light" w:hAnsi="Calibri" w:cs="AvenirLTStd-Light"/>
              </w:rPr>
              <w:t>‘goed’</w:t>
            </w:r>
            <w:r w:rsidRPr="0043646A">
              <w:rPr>
                <w:rFonts w:ascii="Calibri" w:eastAsia="AvenirLTStd-Light" w:hAnsi="Calibri" w:cs="AvenirLTStd-Light"/>
              </w:rPr>
              <w:t xml:space="preserve"> </w:t>
            </w:r>
            <w:r>
              <w:rPr>
                <w:rFonts w:ascii="Calibri" w:eastAsia="AvenirLTStd-Light" w:hAnsi="Calibri" w:cs="AvenirLTStd-Light"/>
              </w:rPr>
              <w:t>op de vraag of hij/zij als rolmodel fungeert</w:t>
            </w:r>
            <w:r w:rsidRPr="0043646A">
              <w:rPr>
                <w:rFonts w:ascii="Calibri" w:eastAsia="AvenirLTStd-Light" w:hAnsi="Calibri" w:cs="AvenirLTStd-Light"/>
              </w:rPr>
              <w:t xml:space="preserve">. </w:t>
            </w:r>
          </w:p>
        </w:tc>
        <w:tc>
          <w:tcPr>
            <w:tcW w:w="934" w:type="dxa"/>
            <w:shd w:val="pct10" w:color="auto" w:fill="auto"/>
          </w:tcPr>
          <w:p w14:paraId="1485DCB8" w14:textId="77777777" w:rsidR="00493BC7" w:rsidRPr="00493BC7" w:rsidRDefault="00493BC7" w:rsidP="00A8586E">
            <w:pPr>
              <w:autoSpaceDE w:val="0"/>
              <w:autoSpaceDN w:val="0"/>
              <w:adjustRightInd w:val="0"/>
              <w:spacing w:after="0"/>
              <w:jc w:val="center"/>
              <w:rPr>
                <w:rFonts w:ascii="Calibri" w:eastAsia="AvenirLTStd-Light" w:hAnsi="Calibri" w:cs="AvenirLTStd-Light"/>
              </w:rPr>
            </w:pPr>
            <w:r w:rsidRPr="00493BC7">
              <w:rPr>
                <w:rFonts w:ascii="Calibri" w:eastAsia="AvenirLTStd-Light" w:hAnsi="Calibri" w:cs="AvenirLTStd-Light"/>
              </w:rPr>
              <w:t>*</w:t>
            </w:r>
          </w:p>
        </w:tc>
      </w:tr>
      <w:tr w:rsidR="00493BC7" w:rsidRPr="0043646A" w14:paraId="1A84699A" w14:textId="77777777" w:rsidTr="00A8586E">
        <w:trPr>
          <w:trHeight w:val="938"/>
        </w:trPr>
        <w:tc>
          <w:tcPr>
            <w:tcW w:w="9122" w:type="dxa"/>
            <w:gridSpan w:val="8"/>
            <w:tcBorders>
              <w:bottom w:val="single" w:sz="4" w:space="0" w:color="auto"/>
            </w:tcBorders>
          </w:tcPr>
          <w:p w14:paraId="08A419F4"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5707EC04" w14:textId="77777777" w:rsidTr="00A8586E">
        <w:tc>
          <w:tcPr>
            <w:tcW w:w="1526" w:type="dxa"/>
            <w:shd w:val="pct10" w:color="auto" w:fill="auto"/>
          </w:tcPr>
          <w:p w14:paraId="64D4091E"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56EAB60"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1B155CB"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B35375F"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399FD46"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5961E07"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2B0AC3D7"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1600B0A5" w14:textId="77777777" w:rsidTr="00A8586E">
        <w:tc>
          <w:tcPr>
            <w:tcW w:w="9122" w:type="dxa"/>
            <w:gridSpan w:val="8"/>
            <w:tcBorders>
              <w:bottom w:val="single" w:sz="4" w:space="0" w:color="auto"/>
            </w:tcBorders>
          </w:tcPr>
          <w:p w14:paraId="65F63848" w14:textId="77777777" w:rsidR="00493BC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31DA1266" w14:textId="77777777" w:rsidR="00493BC7" w:rsidRPr="005A198C" w:rsidRDefault="00493BC7" w:rsidP="00A8586E">
            <w:pPr>
              <w:autoSpaceDE w:val="0"/>
              <w:autoSpaceDN w:val="0"/>
              <w:adjustRightInd w:val="0"/>
              <w:spacing w:after="0"/>
              <w:rPr>
                <w:rFonts w:ascii="Calibri" w:eastAsia="AvenirLTStd-Light" w:hAnsi="Calibri" w:cs="AvenirLTStd-Light"/>
              </w:rPr>
            </w:pPr>
          </w:p>
        </w:tc>
      </w:tr>
    </w:tbl>
    <w:p w14:paraId="168CE970" w14:textId="77777777" w:rsidR="00493BC7" w:rsidRDefault="00493BC7" w:rsidP="00554400">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93BC7" w:rsidRPr="00B5204D" w14:paraId="6DBC6C0F" w14:textId="77777777" w:rsidTr="00A8586E">
        <w:tc>
          <w:tcPr>
            <w:tcW w:w="9122" w:type="dxa"/>
            <w:gridSpan w:val="8"/>
            <w:shd w:val="clear" w:color="auto" w:fill="auto"/>
          </w:tcPr>
          <w:p w14:paraId="7A38BD20" w14:textId="7EAD20A4" w:rsidR="00493BC7" w:rsidRPr="00B5204D" w:rsidRDefault="00493BC7" w:rsidP="00A8586E">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6E4297">
              <w:rPr>
                <w:rFonts w:ascii="Calibri" w:eastAsia="AvenirLTStd-Light" w:hAnsi="Calibri" w:cs="AvenirLTStd-Light"/>
                <w:b/>
              </w:rPr>
              <w:t>6b.2</w:t>
            </w:r>
            <w:r w:rsidR="006E4297" w:rsidRPr="0043646A">
              <w:rPr>
                <w:rFonts w:ascii="Calibri" w:eastAsia="AvenirLTStd-Light" w:hAnsi="Calibri" w:cs="AvenirLTStd-Light"/>
                <w:b/>
              </w:rPr>
              <w:t xml:space="preserve"> Persoonlijke </w:t>
            </w:r>
            <w:r w:rsidR="006E4297">
              <w:rPr>
                <w:rFonts w:ascii="Calibri" w:eastAsia="AvenirLTStd-Light" w:hAnsi="Calibri" w:cs="AvenirLTStd-Light"/>
                <w:b/>
              </w:rPr>
              <w:t>jaargesprekken</w:t>
            </w:r>
            <w:r w:rsidR="006E4297" w:rsidRPr="0043646A">
              <w:rPr>
                <w:rFonts w:ascii="Calibri" w:eastAsia="AvenirLTStd-Light" w:hAnsi="Calibri" w:cs="AvenirLTStd-Light"/>
                <w:b/>
              </w:rPr>
              <w:t xml:space="preserve"> met opleiders</w:t>
            </w:r>
          </w:p>
        </w:tc>
      </w:tr>
      <w:tr w:rsidR="00493BC7" w:rsidRPr="006E4297" w14:paraId="6EFF5BF6" w14:textId="77777777" w:rsidTr="00A8586E">
        <w:tc>
          <w:tcPr>
            <w:tcW w:w="8188" w:type="dxa"/>
            <w:gridSpan w:val="7"/>
            <w:tcBorders>
              <w:bottom w:val="single" w:sz="4" w:space="0" w:color="auto"/>
            </w:tcBorders>
          </w:tcPr>
          <w:p w14:paraId="708A69D1" w14:textId="44DC0AB1" w:rsidR="00493BC7" w:rsidRPr="006E4297" w:rsidRDefault="006E4297" w:rsidP="00A8586E">
            <w:pPr>
              <w:autoSpaceDE w:val="0"/>
              <w:autoSpaceDN w:val="0"/>
              <w:adjustRightInd w:val="0"/>
              <w:spacing w:after="0"/>
              <w:rPr>
                <w:rFonts w:ascii="Calibri" w:hAnsi="Calibri" w:cs="Lucida Sans Unicode"/>
                <w:b/>
                <w:i/>
              </w:rPr>
            </w:pPr>
            <w:r w:rsidRPr="006E4297">
              <w:rPr>
                <w:rFonts w:ascii="Calibri" w:eastAsia="AvenirLTStd-Light" w:hAnsi="Calibri" w:cs="AvenirLTStd-Light"/>
                <w:i/>
              </w:rPr>
              <w:t>Jaargesprekken zijn de gelegenheid voor de opleiding om te evalueren en belangrijke feedback te kunnen geven vanuit het instituut. Tevens vormt het jaargesprek het moment om gemaakte afspraken te evalueren en consequenties te verbinden aan onvoldoende prestaties.</w:t>
            </w:r>
          </w:p>
        </w:tc>
        <w:tc>
          <w:tcPr>
            <w:tcW w:w="934" w:type="dxa"/>
            <w:tcBorders>
              <w:bottom w:val="single" w:sz="4" w:space="0" w:color="auto"/>
            </w:tcBorders>
          </w:tcPr>
          <w:p w14:paraId="090A6633" w14:textId="77777777" w:rsidR="00493BC7" w:rsidRPr="006E4297" w:rsidRDefault="00493BC7" w:rsidP="00A8586E">
            <w:pPr>
              <w:autoSpaceDE w:val="0"/>
              <w:autoSpaceDN w:val="0"/>
              <w:adjustRightInd w:val="0"/>
              <w:spacing w:after="0"/>
              <w:jc w:val="right"/>
              <w:rPr>
                <w:rFonts w:ascii="Calibri" w:hAnsi="Calibri" w:cs="Lucida Sans Unicode"/>
                <w:b/>
                <w:i/>
              </w:rPr>
            </w:pPr>
          </w:p>
        </w:tc>
      </w:tr>
      <w:tr w:rsidR="00493BC7" w:rsidRPr="0043646A" w14:paraId="6DBC0672" w14:textId="77777777" w:rsidTr="00A8586E">
        <w:tc>
          <w:tcPr>
            <w:tcW w:w="8188" w:type="dxa"/>
            <w:gridSpan w:val="7"/>
            <w:tcBorders>
              <w:bottom w:val="single" w:sz="4" w:space="0" w:color="auto"/>
            </w:tcBorders>
          </w:tcPr>
          <w:p w14:paraId="5577D75D" w14:textId="67613C24" w:rsidR="00493BC7" w:rsidRPr="00914F2A" w:rsidRDefault="00F03DD2" w:rsidP="00F03DD2">
            <w:pPr>
              <w:tabs>
                <w:tab w:val="left" w:pos="3405"/>
              </w:tabs>
              <w:autoSpaceDE w:val="0"/>
              <w:autoSpaceDN w:val="0"/>
              <w:adjustRightInd w:val="0"/>
              <w:spacing w:after="0"/>
              <w:rPr>
                <w:rFonts w:ascii="Calibri" w:hAnsi="Calibri" w:cs="Lucida Sans Unicode"/>
                <w:b/>
              </w:rPr>
            </w:pPr>
            <w:r>
              <w:rPr>
                <w:rFonts w:ascii="Calibri" w:eastAsia="AvenirLTStd-Light" w:hAnsi="Calibri"/>
                <w:b/>
              </w:rPr>
              <w:t>Totaalscore</w:t>
            </w:r>
            <w:r w:rsidR="006E4297">
              <w:rPr>
                <w:rFonts w:ascii="Calibri" w:eastAsia="AvenirLTStd-Light" w:hAnsi="Calibri"/>
                <w:b/>
              </w:rPr>
              <w:tab/>
            </w:r>
          </w:p>
        </w:tc>
        <w:tc>
          <w:tcPr>
            <w:tcW w:w="934" w:type="dxa"/>
            <w:tcBorders>
              <w:bottom w:val="single" w:sz="4" w:space="0" w:color="auto"/>
            </w:tcBorders>
          </w:tcPr>
          <w:p w14:paraId="718DF34F" w14:textId="77777777" w:rsidR="00493BC7" w:rsidRPr="00914F2A" w:rsidRDefault="00493BC7" w:rsidP="00A8586E">
            <w:pPr>
              <w:autoSpaceDE w:val="0"/>
              <w:autoSpaceDN w:val="0"/>
              <w:adjustRightInd w:val="0"/>
              <w:spacing w:after="0"/>
              <w:jc w:val="right"/>
              <w:rPr>
                <w:rFonts w:ascii="Calibri" w:hAnsi="Calibri" w:cs="Lucida Sans Unicode"/>
                <w:b/>
              </w:rPr>
            </w:pPr>
          </w:p>
        </w:tc>
      </w:tr>
      <w:tr w:rsidR="00493BC7" w:rsidRPr="00493BC7" w14:paraId="63501984" w14:textId="77777777" w:rsidTr="00A8586E">
        <w:tc>
          <w:tcPr>
            <w:tcW w:w="8188" w:type="dxa"/>
            <w:gridSpan w:val="7"/>
            <w:shd w:val="pct10" w:color="auto" w:fill="auto"/>
          </w:tcPr>
          <w:p w14:paraId="61504111" w14:textId="55A3B907" w:rsidR="00493BC7" w:rsidRPr="006E4297" w:rsidRDefault="006E4297" w:rsidP="00546757">
            <w:pPr>
              <w:autoSpaceDE w:val="0"/>
              <w:autoSpaceDN w:val="0"/>
              <w:adjustRightInd w:val="0"/>
              <w:rPr>
                <w:rFonts w:ascii="Calibri" w:eastAsia="AvenirLTStd-Light" w:hAnsi="Calibri"/>
              </w:rPr>
            </w:pPr>
            <w:r w:rsidRPr="0043646A">
              <w:rPr>
                <w:rFonts w:ascii="Calibri" w:eastAsia="AvenirLTStd-Light" w:hAnsi="Calibri"/>
              </w:rPr>
              <w:t xml:space="preserve">a. de afgelopen 12 maanden </w:t>
            </w:r>
            <w:r>
              <w:rPr>
                <w:rFonts w:ascii="Calibri" w:eastAsia="AvenirLTStd-Light" w:hAnsi="Calibri"/>
              </w:rPr>
              <w:t xml:space="preserve">is </w:t>
            </w:r>
            <w:r w:rsidRPr="0043646A">
              <w:rPr>
                <w:rFonts w:ascii="Calibri" w:eastAsia="AvenirLTStd-Light" w:hAnsi="Calibri"/>
              </w:rPr>
              <w:t>met 90% van de actieve opleiders een jaargesprek</w:t>
            </w:r>
            <w:r>
              <w:rPr>
                <w:rFonts w:ascii="Calibri" w:eastAsia="AvenirLTStd-Light" w:hAnsi="Calibri"/>
              </w:rPr>
              <w:t xml:space="preserve"> gevoerd</w:t>
            </w:r>
            <w:r w:rsidR="00546757">
              <w:rPr>
                <w:rFonts w:ascii="Calibri" w:eastAsia="AvenirLTStd-Light" w:hAnsi="Calibri"/>
              </w:rPr>
              <w:t>.</w:t>
            </w:r>
          </w:p>
        </w:tc>
        <w:tc>
          <w:tcPr>
            <w:tcW w:w="934" w:type="dxa"/>
            <w:shd w:val="pct10" w:color="auto" w:fill="auto"/>
          </w:tcPr>
          <w:p w14:paraId="5EDD1A8A" w14:textId="77777777" w:rsidR="00493BC7" w:rsidRPr="00493BC7" w:rsidRDefault="00493BC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12BFCA5A" w14:textId="77777777" w:rsidTr="00A8586E">
        <w:trPr>
          <w:trHeight w:val="938"/>
        </w:trPr>
        <w:tc>
          <w:tcPr>
            <w:tcW w:w="9122" w:type="dxa"/>
            <w:gridSpan w:val="8"/>
            <w:tcBorders>
              <w:bottom w:val="single" w:sz="4" w:space="0" w:color="auto"/>
            </w:tcBorders>
          </w:tcPr>
          <w:p w14:paraId="12EFC0B0"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65018CA0" w14:textId="77777777" w:rsidTr="00A8586E">
        <w:tc>
          <w:tcPr>
            <w:tcW w:w="1526" w:type="dxa"/>
            <w:shd w:val="pct10" w:color="auto" w:fill="auto"/>
          </w:tcPr>
          <w:p w14:paraId="62C28AD4"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C54C054"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A634423"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D39C298"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BEAE674"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D97FAE8"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A817F68"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4EF5407C" w14:textId="77777777" w:rsidTr="00A8586E">
        <w:tc>
          <w:tcPr>
            <w:tcW w:w="9122" w:type="dxa"/>
            <w:gridSpan w:val="8"/>
            <w:tcBorders>
              <w:bottom w:val="single" w:sz="4" w:space="0" w:color="auto"/>
            </w:tcBorders>
          </w:tcPr>
          <w:p w14:paraId="077CB9C9" w14:textId="77777777" w:rsidR="00493BC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lastRenderedPageBreak/>
              <w:t xml:space="preserve">Documentatie: </w:t>
            </w:r>
          </w:p>
          <w:p w14:paraId="56EFF776" w14:textId="394DBE34" w:rsidR="00493BC7" w:rsidRPr="005A198C" w:rsidRDefault="006E4297" w:rsidP="006E4297">
            <w:pPr>
              <w:tabs>
                <w:tab w:val="left" w:pos="159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493BC7" w:rsidRPr="00493BC7" w14:paraId="3A3A7D6B" w14:textId="77777777" w:rsidTr="00A8586E">
        <w:tc>
          <w:tcPr>
            <w:tcW w:w="8188" w:type="dxa"/>
            <w:gridSpan w:val="7"/>
            <w:shd w:val="pct10" w:color="auto" w:fill="auto"/>
          </w:tcPr>
          <w:p w14:paraId="31B7ADFD" w14:textId="04FE2953" w:rsidR="00493BC7" w:rsidRPr="006E4297" w:rsidRDefault="006E4297" w:rsidP="00546757">
            <w:pPr>
              <w:autoSpaceDE w:val="0"/>
              <w:autoSpaceDN w:val="0"/>
              <w:adjustRightInd w:val="0"/>
              <w:rPr>
                <w:rFonts w:ascii="Calibri" w:eastAsia="AvenirLTStd-Light" w:hAnsi="Calibri"/>
              </w:rPr>
            </w:pPr>
            <w:r w:rsidRPr="0043646A">
              <w:rPr>
                <w:rFonts w:ascii="Calibri" w:eastAsia="AvenirLTStd-Light" w:hAnsi="Calibri"/>
              </w:rPr>
              <w:t>b. er is een opleidersdossier waarin gemaakte afspraken worden vastgelegd (rondom scholing, aanstelling, ontwikkelpunten)</w:t>
            </w:r>
            <w:r>
              <w:rPr>
                <w:rFonts w:ascii="Calibri" w:eastAsia="AvenirLTStd-Light" w:hAnsi="Calibri"/>
              </w:rPr>
              <w:t>.</w:t>
            </w:r>
            <w:r w:rsidRPr="0043646A">
              <w:rPr>
                <w:rFonts w:ascii="Calibri" w:eastAsia="AvenirLTStd-Light" w:hAnsi="Calibri"/>
              </w:rPr>
              <w:t xml:space="preserve"> </w:t>
            </w:r>
          </w:p>
        </w:tc>
        <w:tc>
          <w:tcPr>
            <w:tcW w:w="934" w:type="dxa"/>
            <w:shd w:val="pct10" w:color="auto" w:fill="auto"/>
          </w:tcPr>
          <w:p w14:paraId="6E9A8DB0" w14:textId="77777777" w:rsidR="00493BC7" w:rsidRPr="00493BC7" w:rsidRDefault="00493BC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65003276" w14:textId="77777777" w:rsidTr="00A8586E">
        <w:trPr>
          <w:trHeight w:val="938"/>
        </w:trPr>
        <w:tc>
          <w:tcPr>
            <w:tcW w:w="9122" w:type="dxa"/>
            <w:gridSpan w:val="8"/>
            <w:tcBorders>
              <w:bottom w:val="single" w:sz="4" w:space="0" w:color="auto"/>
            </w:tcBorders>
          </w:tcPr>
          <w:p w14:paraId="70EA3BAC"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030E6ECF" w14:textId="77777777" w:rsidTr="00A8586E">
        <w:tc>
          <w:tcPr>
            <w:tcW w:w="1526" w:type="dxa"/>
            <w:shd w:val="pct10" w:color="auto" w:fill="auto"/>
          </w:tcPr>
          <w:p w14:paraId="539CD82B"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31DDAC3"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6B5E4F51"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C15C685"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A6DABF8"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C6AFFCB"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FE3D927"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744C5425" w14:textId="77777777" w:rsidTr="00A8586E">
        <w:tc>
          <w:tcPr>
            <w:tcW w:w="9122" w:type="dxa"/>
            <w:gridSpan w:val="8"/>
            <w:tcBorders>
              <w:bottom w:val="single" w:sz="4" w:space="0" w:color="auto"/>
            </w:tcBorders>
          </w:tcPr>
          <w:p w14:paraId="5BBDB32B" w14:textId="77777777" w:rsidR="00493BC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78F6CC4" w14:textId="138D55A7" w:rsidR="00493BC7" w:rsidRPr="005A198C" w:rsidRDefault="006E4297" w:rsidP="006E4297">
            <w:pPr>
              <w:tabs>
                <w:tab w:val="left" w:pos="174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493BC7" w:rsidRPr="00493BC7" w14:paraId="34821322" w14:textId="77777777" w:rsidTr="00A8586E">
        <w:tc>
          <w:tcPr>
            <w:tcW w:w="8188" w:type="dxa"/>
            <w:gridSpan w:val="7"/>
            <w:shd w:val="pct10" w:color="auto" w:fill="auto"/>
          </w:tcPr>
          <w:p w14:paraId="21EF4069" w14:textId="4AFC5FEA" w:rsidR="00493BC7" w:rsidRPr="006E4297" w:rsidRDefault="006E4297" w:rsidP="00A8586E">
            <w:pPr>
              <w:autoSpaceDE w:val="0"/>
              <w:autoSpaceDN w:val="0"/>
              <w:adjustRightInd w:val="0"/>
              <w:rPr>
                <w:rFonts w:ascii="Calibri" w:eastAsia="AvenirLTStd-Light" w:hAnsi="Calibri"/>
              </w:rPr>
            </w:pPr>
            <w:r w:rsidRPr="0043646A">
              <w:rPr>
                <w:rFonts w:ascii="Calibri" w:eastAsia="AvenirLTStd-Light" w:hAnsi="Calibri"/>
              </w:rPr>
              <w:t>c. de opleider ontvangt een kort verslag van het jaargesprek; een door zowel het hoofd als de opleider ondertekende versie wordt in het opleidersdossier toegevoegd. (1</w:t>
            </w:r>
            <w:r>
              <w:rPr>
                <w:rFonts w:ascii="Calibri" w:eastAsia="AvenirLTStd-Light" w:hAnsi="Calibri"/>
              </w:rPr>
              <w:t xml:space="preserve"> </w:t>
            </w:r>
            <w:r w:rsidRPr="0043646A">
              <w:rPr>
                <w:rFonts w:ascii="Calibri" w:eastAsia="AvenirLTStd-Light" w:hAnsi="Calibri"/>
              </w:rPr>
              <w:t>punt)</w:t>
            </w:r>
          </w:p>
        </w:tc>
        <w:tc>
          <w:tcPr>
            <w:tcW w:w="934" w:type="dxa"/>
            <w:shd w:val="pct10" w:color="auto" w:fill="auto"/>
          </w:tcPr>
          <w:p w14:paraId="7286B2B1" w14:textId="77777777" w:rsidR="00493BC7" w:rsidRPr="00493BC7" w:rsidRDefault="00493BC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074B99E5" w14:textId="77777777" w:rsidTr="00A8586E">
        <w:trPr>
          <w:trHeight w:val="938"/>
        </w:trPr>
        <w:tc>
          <w:tcPr>
            <w:tcW w:w="9122" w:type="dxa"/>
            <w:gridSpan w:val="8"/>
            <w:tcBorders>
              <w:bottom w:val="single" w:sz="4" w:space="0" w:color="auto"/>
            </w:tcBorders>
          </w:tcPr>
          <w:p w14:paraId="7D24C94D"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1AE724D1" w14:textId="77777777" w:rsidTr="00A8586E">
        <w:tc>
          <w:tcPr>
            <w:tcW w:w="1526" w:type="dxa"/>
            <w:shd w:val="pct10" w:color="auto" w:fill="auto"/>
          </w:tcPr>
          <w:p w14:paraId="7A5B9086"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5C45693"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839FC79"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3979B33"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A29ED49"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580E9BA"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D936719"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4B223839" w14:textId="77777777" w:rsidTr="00A8586E">
        <w:tc>
          <w:tcPr>
            <w:tcW w:w="9122" w:type="dxa"/>
            <w:gridSpan w:val="8"/>
            <w:tcBorders>
              <w:bottom w:val="single" w:sz="4" w:space="0" w:color="auto"/>
            </w:tcBorders>
          </w:tcPr>
          <w:p w14:paraId="307C2DA2" w14:textId="77777777" w:rsidR="00493BC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6EF732C" w14:textId="77777777" w:rsidR="00493BC7" w:rsidRPr="005A198C" w:rsidRDefault="00493BC7" w:rsidP="00A8586E">
            <w:pPr>
              <w:autoSpaceDE w:val="0"/>
              <w:autoSpaceDN w:val="0"/>
              <w:adjustRightInd w:val="0"/>
              <w:spacing w:after="0"/>
              <w:rPr>
                <w:rFonts w:ascii="Calibri" w:eastAsia="AvenirLTStd-Light" w:hAnsi="Calibri" w:cs="AvenirLTStd-Light"/>
              </w:rPr>
            </w:pPr>
          </w:p>
        </w:tc>
      </w:tr>
      <w:tr w:rsidR="006E4297" w:rsidRPr="00493BC7" w14:paraId="0532C2B1" w14:textId="77777777" w:rsidTr="00A8586E">
        <w:tc>
          <w:tcPr>
            <w:tcW w:w="8188" w:type="dxa"/>
            <w:gridSpan w:val="7"/>
            <w:shd w:val="pct10" w:color="auto" w:fill="auto"/>
          </w:tcPr>
          <w:p w14:paraId="020A8EAC" w14:textId="2583F839" w:rsidR="006E4297" w:rsidRPr="006E4297" w:rsidRDefault="006E4297" w:rsidP="00546757">
            <w:pPr>
              <w:autoSpaceDE w:val="0"/>
              <w:autoSpaceDN w:val="0"/>
              <w:adjustRightInd w:val="0"/>
              <w:rPr>
                <w:rFonts w:ascii="Calibri" w:eastAsia="AvenirLTStd-Light" w:hAnsi="Calibri"/>
              </w:rPr>
            </w:pPr>
            <w:r>
              <w:rPr>
                <w:rFonts w:ascii="Calibri" w:eastAsia="AvenirLTStd-Light" w:hAnsi="Calibri"/>
              </w:rPr>
              <w:t xml:space="preserve">d. iedere opleider heeft een contactpersoon bij de opleiding die hem/haar begeleidt in zijn individuele leerproces. </w:t>
            </w:r>
          </w:p>
        </w:tc>
        <w:tc>
          <w:tcPr>
            <w:tcW w:w="934" w:type="dxa"/>
            <w:shd w:val="pct10" w:color="auto" w:fill="auto"/>
          </w:tcPr>
          <w:p w14:paraId="6A100F95"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17ACA2B1" w14:textId="77777777" w:rsidTr="00A8586E">
        <w:trPr>
          <w:trHeight w:val="938"/>
        </w:trPr>
        <w:tc>
          <w:tcPr>
            <w:tcW w:w="9122" w:type="dxa"/>
            <w:gridSpan w:val="8"/>
            <w:tcBorders>
              <w:bottom w:val="single" w:sz="4" w:space="0" w:color="auto"/>
            </w:tcBorders>
          </w:tcPr>
          <w:p w14:paraId="0763B893"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514B6345" w14:textId="77777777" w:rsidTr="00A8586E">
        <w:tc>
          <w:tcPr>
            <w:tcW w:w="1526" w:type="dxa"/>
            <w:shd w:val="pct10" w:color="auto" w:fill="auto"/>
          </w:tcPr>
          <w:p w14:paraId="54EA181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3AC4377"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2A4FCC7"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E82423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26345091"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00390C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3D72FA3"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423576D0" w14:textId="77777777" w:rsidTr="00A8586E">
        <w:tc>
          <w:tcPr>
            <w:tcW w:w="9122" w:type="dxa"/>
            <w:gridSpan w:val="8"/>
            <w:tcBorders>
              <w:bottom w:val="single" w:sz="4" w:space="0" w:color="auto"/>
            </w:tcBorders>
          </w:tcPr>
          <w:p w14:paraId="542C2CDA"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3DC1786B" w14:textId="77777777" w:rsidR="006E4297" w:rsidRPr="005A198C" w:rsidRDefault="006E4297" w:rsidP="00A8586E">
            <w:pPr>
              <w:autoSpaceDE w:val="0"/>
              <w:autoSpaceDN w:val="0"/>
              <w:adjustRightInd w:val="0"/>
              <w:spacing w:after="0"/>
              <w:rPr>
                <w:rFonts w:ascii="Calibri" w:eastAsia="AvenirLTStd-Light" w:hAnsi="Calibri" w:cs="AvenirLTStd-Light"/>
              </w:rPr>
            </w:pPr>
          </w:p>
        </w:tc>
      </w:tr>
    </w:tbl>
    <w:p w14:paraId="20F1E05B" w14:textId="77777777" w:rsidR="00493BC7" w:rsidRDefault="00493BC7" w:rsidP="00554400">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6E4297" w:rsidRPr="00B5204D" w14:paraId="608D53B3" w14:textId="77777777" w:rsidTr="00A8586E">
        <w:tc>
          <w:tcPr>
            <w:tcW w:w="9122" w:type="dxa"/>
            <w:gridSpan w:val="8"/>
            <w:shd w:val="clear" w:color="auto" w:fill="auto"/>
          </w:tcPr>
          <w:p w14:paraId="5F371E2B" w14:textId="3237B142" w:rsidR="006E4297" w:rsidRPr="00B5204D" w:rsidRDefault="006E4297" w:rsidP="00A8586E">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6b.3</w:t>
            </w:r>
            <w:r w:rsidRPr="0043646A">
              <w:rPr>
                <w:rFonts w:ascii="Calibri" w:eastAsia="AvenirLTStd-Light" w:hAnsi="Calibri" w:cs="AvenirLTStd-Light"/>
                <w:b/>
              </w:rPr>
              <w:t xml:space="preserve"> Opleiding</w:t>
            </w:r>
            <w:r>
              <w:rPr>
                <w:rFonts w:ascii="Calibri" w:eastAsia="AvenirLTStd-Light" w:hAnsi="Calibri" w:cs="AvenirLTStd-Light"/>
                <w:b/>
              </w:rPr>
              <w:t>,</w:t>
            </w:r>
            <w:r w:rsidRPr="0043646A">
              <w:rPr>
                <w:rFonts w:ascii="Calibri" w:eastAsia="AvenirLTStd-Light" w:hAnsi="Calibri" w:cs="AvenirLTStd-Light"/>
                <w:b/>
              </w:rPr>
              <w:t xml:space="preserve"> ontwikkeling </w:t>
            </w:r>
            <w:r>
              <w:rPr>
                <w:rFonts w:ascii="Calibri" w:eastAsia="AvenirLTStd-Light" w:hAnsi="Calibri" w:cs="AvenirLTStd-Light"/>
                <w:b/>
              </w:rPr>
              <w:t xml:space="preserve">en toetsing voor </w:t>
            </w:r>
            <w:r w:rsidRPr="0043646A">
              <w:rPr>
                <w:rFonts w:ascii="Calibri" w:eastAsia="AvenirLTStd-Light" w:hAnsi="Calibri" w:cs="AvenirLTStd-Light"/>
                <w:b/>
              </w:rPr>
              <w:t>opleiders</w:t>
            </w:r>
          </w:p>
        </w:tc>
      </w:tr>
      <w:tr w:rsidR="006E4297" w:rsidRPr="006E4297" w14:paraId="37108F92" w14:textId="77777777" w:rsidTr="00A8586E">
        <w:tc>
          <w:tcPr>
            <w:tcW w:w="8188" w:type="dxa"/>
            <w:gridSpan w:val="7"/>
            <w:tcBorders>
              <w:bottom w:val="single" w:sz="4" w:space="0" w:color="auto"/>
            </w:tcBorders>
          </w:tcPr>
          <w:p w14:paraId="28D0F270" w14:textId="69322B02" w:rsidR="006E4297" w:rsidRPr="006E4297" w:rsidRDefault="006E4297" w:rsidP="00A8586E">
            <w:pPr>
              <w:autoSpaceDE w:val="0"/>
              <w:autoSpaceDN w:val="0"/>
              <w:adjustRightInd w:val="0"/>
              <w:spacing w:after="0"/>
              <w:rPr>
                <w:rFonts w:ascii="Calibri" w:hAnsi="Calibri" w:cs="Lucida Sans Unicode"/>
                <w:b/>
                <w:i/>
              </w:rPr>
            </w:pPr>
            <w:r w:rsidRPr="006E4297">
              <w:rPr>
                <w:rFonts w:ascii="Calibri" w:eastAsia="AvenirLTStd-Light" w:hAnsi="Calibri" w:cs="AvenirLTStd-Light"/>
                <w:i/>
              </w:rPr>
              <w:t>De opleider wordt in staat gesteld om aan de competenties van opleider te voldoen, door een aanbod van landelijke en instituut gebonden professionalisering.</w:t>
            </w:r>
          </w:p>
        </w:tc>
        <w:tc>
          <w:tcPr>
            <w:tcW w:w="934" w:type="dxa"/>
            <w:tcBorders>
              <w:bottom w:val="single" w:sz="4" w:space="0" w:color="auto"/>
            </w:tcBorders>
          </w:tcPr>
          <w:p w14:paraId="72F1888D" w14:textId="77777777" w:rsidR="006E4297" w:rsidRPr="006E4297" w:rsidRDefault="006E4297" w:rsidP="00A8586E">
            <w:pPr>
              <w:autoSpaceDE w:val="0"/>
              <w:autoSpaceDN w:val="0"/>
              <w:adjustRightInd w:val="0"/>
              <w:spacing w:after="0"/>
              <w:jc w:val="right"/>
              <w:rPr>
                <w:rFonts w:ascii="Calibri" w:hAnsi="Calibri" w:cs="Lucida Sans Unicode"/>
                <w:b/>
                <w:i/>
              </w:rPr>
            </w:pPr>
          </w:p>
        </w:tc>
      </w:tr>
      <w:tr w:rsidR="006E4297" w:rsidRPr="00493BC7" w14:paraId="72C5D389" w14:textId="77777777" w:rsidTr="00A8586E">
        <w:tc>
          <w:tcPr>
            <w:tcW w:w="8188" w:type="dxa"/>
            <w:gridSpan w:val="7"/>
            <w:shd w:val="pct10" w:color="auto" w:fill="auto"/>
          </w:tcPr>
          <w:p w14:paraId="7B10A825" w14:textId="52D6567B" w:rsidR="006E4297" w:rsidRPr="006E4297" w:rsidRDefault="006E429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a. </w:t>
            </w:r>
            <w:r>
              <w:rPr>
                <w:rFonts w:ascii="Calibri" w:eastAsia="AvenirLTStd-Light" w:hAnsi="Calibri" w:cs="AvenirLTStd-Light"/>
              </w:rPr>
              <w:t>90% van de o</w:t>
            </w:r>
            <w:r w:rsidRPr="0043646A">
              <w:rPr>
                <w:rFonts w:ascii="Calibri" w:eastAsia="AvenirLTStd-Light" w:hAnsi="Calibri" w:cs="AvenirLTStd-Light"/>
              </w:rPr>
              <w:t xml:space="preserve">pleiders </w:t>
            </w:r>
            <w:r>
              <w:rPr>
                <w:rFonts w:ascii="Calibri" w:eastAsia="AvenirLTStd-Light" w:hAnsi="Calibri" w:cs="AvenirLTStd-Light"/>
              </w:rPr>
              <w:t xml:space="preserve">is </w:t>
            </w:r>
            <w:r w:rsidRPr="0043646A">
              <w:rPr>
                <w:rFonts w:ascii="Calibri" w:eastAsia="AvenirLTStd-Light" w:hAnsi="Calibri" w:cs="AvenirLTStd-Light"/>
              </w:rPr>
              <w:t>geschoold</w:t>
            </w:r>
            <w:r>
              <w:rPr>
                <w:rFonts w:ascii="Calibri" w:eastAsia="AvenirLTStd-Light" w:hAnsi="Calibri" w:cs="AvenirLTStd-Light"/>
              </w:rPr>
              <w:t xml:space="preserve"> (of volgt een scholing)</w:t>
            </w:r>
            <w:r w:rsidRPr="0043646A">
              <w:rPr>
                <w:rFonts w:ascii="Calibri" w:eastAsia="AvenirLTStd-Light" w:hAnsi="Calibri" w:cs="AvenirLTStd-Light"/>
              </w:rPr>
              <w:t xml:space="preserve"> conform een vastgesteld (beleids)plan waarin lokale en landelijke mogelijkheden genoemd staan. </w:t>
            </w:r>
          </w:p>
        </w:tc>
        <w:tc>
          <w:tcPr>
            <w:tcW w:w="934" w:type="dxa"/>
            <w:shd w:val="pct10" w:color="auto" w:fill="auto"/>
          </w:tcPr>
          <w:p w14:paraId="490F809D"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0461DC37" w14:textId="77777777" w:rsidTr="00A8586E">
        <w:trPr>
          <w:trHeight w:val="938"/>
        </w:trPr>
        <w:tc>
          <w:tcPr>
            <w:tcW w:w="9122" w:type="dxa"/>
            <w:gridSpan w:val="8"/>
            <w:tcBorders>
              <w:bottom w:val="single" w:sz="4" w:space="0" w:color="auto"/>
            </w:tcBorders>
          </w:tcPr>
          <w:p w14:paraId="2A511A12"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27902391" w14:textId="77777777" w:rsidTr="00A8586E">
        <w:tc>
          <w:tcPr>
            <w:tcW w:w="1526" w:type="dxa"/>
            <w:shd w:val="pct10" w:color="auto" w:fill="auto"/>
          </w:tcPr>
          <w:p w14:paraId="3949DBE2"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18545E4"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0D71F08"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7CE62A0"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3AA8377"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F826949"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90DF580"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5A9A7328" w14:textId="77777777" w:rsidTr="00A8586E">
        <w:tc>
          <w:tcPr>
            <w:tcW w:w="9122" w:type="dxa"/>
            <w:gridSpan w:val="8"/>
            <w:tcBorders>
              <w:bottom w:val="single" w:sz="4" w:space="0" w:color="auto"/>
            </w:tcBorders>
          </w:tcPr>
          <w:p w14:paraId="5FB13316"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lastRenderedPageBreak/>
              <w:t xml:space="preserve">Documentatie: </w:t>
            </w:r>
          </w:p>
          <w:p w14:paraId="2C01C2C9" w14:textId="4AB62154" w:rsidR="006E4297" w:rsidRPr="005A198C" w:rsidRDefault="006E4297" w:rsidP="006E4297">
            <w:pPr>
              <w:tabs>
                <w:tab w:val="left" w:pos="1590"/>
                <w:tab w:val="left" w:pos="202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r>
              <w:rPr>
                <w:rFonts w:ascii="Calibri" w:eastAsia="AvenirLTStd-Light" w:hAnsi="Calibri" w:cs="AvenirLTStd-Light"/>
              </w:rPr>
              <w:tab/>
            </w:r>
          </w:p>
        </w:tc>
      </w:tr>
      <w:tr w:rsidR="006E4297" w:rsidRPr="00493BC7" w14:paraId="4D729AC8" w14:textId="77777777" w:rsidTr="00A8586E">
        <w:tc>
          <w:tcPr>
            <w:tcW w:w="8188" w:type="dxa"/>
            <w:gridSpan w:val="7"/>
            <w:shd w:val="pct10" w:color="auto" w:fill="auto"/>
          </w:tcPr>
          <w:p w14:paraId="7240B313" w14:textId="03C09A3C" w:rsidR="006E4297" w:rsidRPr="006E4297" w:rsidRDefault="006E429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b. Professionalisering op maat vormt een onderdeel van het scholingsbeleid. </w:t>
            </w:r>
          </w:p>
        </w:tc>
        <w:tc>
          <w:tcPr>
            <w:tcW w:w="934" w:type="dxa"/>
            <w:shd w:val="pct10" w:color="auto" w:fill="auto"/>
          </w:tcPr>
          <w:p w14:paraId="3722CF2C"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28195032" w14:textId="77777777" w:rsidTr="00A8586E">
        <w:trPr>
          <w:trHeight w:val="938"/>
        </w:trPr>
        <w:tc>
          <w:tcPr>
            <w:tcW w:w="9122" w:type="dxa"/>
            <w:gridSpan w:val="8"/>
            <w:tcBorders>
              <w:bottom w:val="single" w:sz="4" w:space="0" w:color="auto"/>
            </w:tcBorders>
          </w:tcPr>
          <w:p w14:paraId="40A8D5A7"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68EADA89" w14:textId="77777777" w:rsidTr="00A8586E">
        <w:tc>
          <w:tcPr>
            <w:tcW w:w="1526" w:type="dxa"/>
            <w:shd w:val="pct10" w:color="auto" w:fill="auto"/>
          </w:tcPr>
          <w:p w14:paraId="6E26508C"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EED0883"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66C7AF4"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AB5DC06"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DC6B5E8"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B3D7C6A"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0DAE75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264E158A" w14:textId="77777777" w:rsidTr="00A8586E">
        <w:tc>
          <w:tcPr>
            <w:tcW w:w="9122" w:type="dxa"/>
            <w:gridSpan w:val="8"/>
            <w:tcBorders>
              <w:bottom w:val="single" w:sz="4" w:space="0" w:color="auto"/>
            </w:tcBorders>
          </w:tcPr>
          <w:p w14:paraId="14CEAE5D"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803D6A3" w14:textId="77777777" w:rsidR="006E4297" w:rsidRPr="005A198C" w:rsidRDefault="006E4297" w:rsidP="00A8586E">
            <w:pPr>
              <w:tabs>
                <w:tab w:val="left" w:pos="174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6E4297" w:rsidRPr="00493BC7" w14:paraId="31C5317C" w14:textId="77777777" w:rsidTr="00A8586E">
        <w:tc>
          <w:tcPr>
            <w:tcW w:w="8188" w:type="dxa"/>
            <w:gridSpan w:val="7"/>
            <w:shd w:val="pct10" w:color="auto" w:fill="auto"/>
          </w:tcPr>
          <w:p w14:paraId="1C9D1F4F" w14:textId="2C10A524" w:rsidR="006E4297" w:rsidRPr="006E4297" w:rsidRDefault="006E4297" w:rsidP="00546757">
            <w:pPr>
              <w:autoSpaceDE w:val="0"/>
              <w:autoSpaceDN w:val="0"/>
              <w:adjustRightInd w:val="0"/>
              <w:rPr>
                <w:rFonts w:ascii="Calibri" w:eastAsia="AvenirLTStd-Light" w:hAnsi="Calibri"/>
              </w:rPr>
            </w:pPr>
            <w:r w:rsidRPr="0043646A">
              <w:rPr>
                <w:rFonts w:ascii="Calibri" w:eastAsia="AvenirLTStd-Light" w:hAnsi="Calibri" w:cs="AvenirLTStd-Light"/>
              </w:rPr>
              <w:t>c. Alle opleiders zijn op de hoogte van mogelijk</w:t>
            </w:r>
            <w:r w:rsidR="00546757">
              <w:rPr>
                <w:rFonts w:ascii="Calibri" w:eastAsia="AvenirLTStd-Light" w:hAnsi="Calibri" w:cs="AvenirLTStd-Light"/>
              </w:rPr>
              <w:t xml:space="preserve">heden voor (1) begeleiding op maat </w:t>
            </w:r>
            <w:r w:rsidRPr="0043646A">
              <w:rPr>
                <w:rFonts w:ascii="Calibri" w:eastAsia="AvenirLTStd-Light" w:hAnsi="Calibri" w:cs="AvenirLTStd-Light"/>
              </w:rPr>
              <w:t xml:space="preserve">en </w:t>
            </w:r>
            <w:r w:rsidR="00546757">
              <w:rPr>
                <w:rFonts w:ascii="Calibri" w:eastAsia="AvenirLTStd-Light" w:hAnsi="Calibri" w:cs="AvenirLTStd-Light"/>
              </w:rPr>
              <w:t xml:space="preserve">(2) </w:t>
            </w:r>
            <w:r w:rsidRPr="0043646A">
              <w:rPr>
                <w:rFonts w:ascii="Calibri" w:eastAsia="AvenirLTStd-Light" w:hAnsi="Calibri" w:cs="AvenirLTStd-Light"/>
              </w:rPr>
              <w:t>onderwijskundige exp</w:t>
            </w:r>
            <w:r w:rsidR="00546757">
              <w:rPr>
                <w:rFonts w:ascii="Calibri" w:eastAsia="AvenirLTStd-Light" w:hAnsi="Calibri" w:cs="AvenirLTStd-Light"/>
              </w:rPr>
              <w:t>ertise en ondersteuning</w:t>
            </w:r>
            <w:r w:rsidRPr="0043646A">
              <w:rPr>
                <w:rFonts w:ascii="Calibri" w:eastAsia="AvenirLTStd-Light" w:hAnsi="Calibri" w:cs="AvenirLTStd-Light"/>
              </w:rPr>
              <w:t xml:space="preserve">. </w:t>
            </w:r>
          </w:p>
        </w:tc>
        <w:tc>
          <w:tcPr>
            <w:tcW w:w="934" w:type="dxa"/>
            <w:shd w:val="pct10" w:color="auto" w:fill="auto"/>
          </w:tcPr>
          <w:p w14:paraId="52C6DAD0"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54B26A62" w14:textId="77777777" w:rsidTr="00A8586E">
        <w:trPr>
          <w:trHeight w:val="938"/>
        </w:trPr>
        <w:tc>
          <w:tcPr>
            <w:tcW w:w="9122" w:type="dxa"/>
            <w:gridSpan w:val="8"/>
            <w:tcBorders>
              <w:bottom w:val="single" w:sz="4" w:space="0" w:color="auto"/>
            </w:tcBorders>
          </w:tcPr>
          <w:p w14:paraId="7508264E"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676D5198" w14:textId="77777777" w:rsidTr="00A8586E">
        <w:tc>
          <w:tcPr>
            <w:tcW w:w="1526" w:type="dxa"/>
            <w:shd w:val="pct10" w:color="auto" w:fill="auto"/>
          </w:tcPr>
          <w:p w14:paraId="5BA80898"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85E84A3"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D133DC0"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634D51B"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3E024EE"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58F59A2C"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1287069"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37E508F4" w14:textId="77777777" w:rsidTr="00A8586E">
        <w:tc>
          <w:tcPr>
            <w:tcW w:w="9122" w:type="dxa"/>
            <w:gridSpan w:val="8"/>
            <w:tcBorders>
              <w:bottom w:val="single" w:sz="4" w:space="0" w:color="auto"/>
            </w:tcBorders>
          </w:tcPr>
          <w:p w14:paraId="67E0322C"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EF1A8CA" w14:textId="77777777" w:rsidR="006E4297" w:rsidRPr="005A198C" w:rsidRDefault="006E4297" w:rsidP="00A8586E">
            <w:pPr>
              <w:autoSpaceDE w:val="0"/>
              <w:autoSpaceDN w:val="0"/>
              <w:adjustRightInd w:val="0"/>
              <w:spacing w:after="0"/>
              <w:rPr>
                <w:rFonts w:ascii="Calibri" w:eastAsia="AvenirLTStd-Light" w:hAnsi="Calibri" w:cs="AvenirLTStd-Light"/>
              </w:rPr>
            </w:pPr>
          </w:p>
        </w:tc>
      </w:tr>
      <w:tr w:rsidR="006E4297" w:rsidRPr="00493BC7" w14:paraId="3FD7F5CC" w14:textId="77777777" w:rsidTr="00A8586E">
        <w:tc>
          <w:tcPr>
            <w:tcW w:w="8188" w:type="dxa"/>
            <w:gridSpan w:val="7"/>
            <w:shd w:val="pct10" w:color="auto" w:fill="auto"/>
          </w:tcPr>
          <w:p w14:paraId="68953BA0" w14:textId="5BD639DD" w:rsidR="006E4297" w:rsidRPr="006E4297" w:rsidRDefault="006E429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d. Alle opleiders worden </w:t>
            </w:r>
            <w:r>
              <w:rPr>
                <w:rFonts w:ascii="Calibri" w:eastAsia="AvenirLTStd-Light" w:hAnsi="Calibri" w:cs="AvenirLTStd-Light"/>
              </w:rPr>
              <w:t xml:space="preserve">in de gelegenheid gesteld om, in het kader van de eigen ontwikkeling als opleider, </w:t>
            </w:r>
            <w:r w:rsidRPr="0043646A">
              <w:rPr>
                <w:rFonts w:ascii="Calibri" w:eastAsia="AvenirLTStd-Light" w:hAnsi="Calibri" w:cs="AvenirLTStd-Light"/>
              </w:rPr>
              <w:t>minimaal een keer per twee jaar geobserveerd</w:t>
            </w:r>
            <w:r>
              <w:rPr>
                <w:rFonts w:ascii="Calibri" w:eastAsia="AvenirLTStd-Light" w:hAnsi="Calibri" w:cs="AvenirLTStd-Light"/>
              </w:rPr>
              <w:t>*</w:t>
            </w:r>
            <w:r w:rsidRPr="0043646A">
              <w:rPr>
                <w:rFonts w:ascii="Calibri" w:eastAsia="AvenirLTStd-Light" w:hAnsi="Calibri" w:cs="AvenirLTStd-Light"/>
              </w:rPr>
              <w:t xml:space="preserve"> </w:t>
            </w:r>
            <w:r>
              <w:rPr>
                <w:rFonts w:ascii="Calibri" w:eastAsia="AvenirLTStd-Light" w:hAnsi="Calibri" w:cs="AvenirLTStd-Light"/>
              </w:rPr>
              <w:t xml:space="preserve">te worden </w:t>
            </w:r>
            <w:r w:rsidRPr="0043646A">
              <w:rPr>
                <w:rFonts w:ascii="Calibri" w:eastAsia="AvenirLTStd-Light" w:hAnsi="Calibri" w:cs="AvenirLTStd-Light"/>
              </w:rPr>
              <w:t>door een collega-o</w:t>
            </w:r>
            <w:r w:rsidR="00546757">
              <w:rPr>
                <w:rFonts w:ascii="Calibri" w:eastAsia="AvenirLTStd-Light" w:hAnsi="Calibri" w:cs="AvenirLTStd-Light"/>
              </w:rPr>
              <w:t xml:space="preserve">pleider van een andere locatie </w:t>
            </w:r>
            <w:r w:rsidRPr="00546757">
              <w:rPr>
                <w:rFonts w:ascii="Calibri" w:eastAsia="AvenirLTStd-Light" w:hAnsi="Calibri" w:cs="AvenirLTStd-Light"/>
                <w:i/>
              </w:rPr>
              <w:t xml:space="preserve">aan de hand van </w:t>
            </w:r>
            <w:r w:rsidR="00546757" w:rsidRPr="00546757">
              <w:rPr>
                <w:rFonts w:ascii="Calibri" w:eastAsia="AvenirLTStd-Light" w:hAnsi="Calibri" w:cs="AvenirLTStd-Light"/>
                <w:i/>
              </w:rPr>
              <w:t>een checklist</w:t>
            </w:r>
            <w:r w:rsidR="00546757">
              <w:rPr>
                <w:rFonts w:ascii="Calibri" w:eastAsia="AvenirLTStd-Light" w:hAnsi="Calibri" w:cs="AvenirLTStd-Light"/>
              </w:rPr>
              <w:t xml:space="preserve">. </w:t>
            </w:r>
          </w:p>
        </w:tc>
        <w:tc>
          <w:tcPr>
            <w:tcW w:w="934" w:type="dxa"/>
            <w:shd w:val="pct10" w:color="auto" w:fill="auto"/>
          </w:tcPr>
          <w:p w14:paraId="401D51CD"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45AB8A92" w14:textId="77777777" w:rsidTr="00A8586E">
        <w:trPr>
          <w:trHeight w:val="938"/>
        </w:trPr>
        <w:tc>
          <w:tcPr>
            <w:tcW w:w="9122" w:type="dxa"/>
            <w:gridSpan w:val="8"/>
            <w:tcBorders>
              <w:bottom w:val="single" w:sz="4" w:space="0" w:color="auto"/>
            </w:tcBorders>
          </w:tcPr>
          <w:p w14:paraId="5AFD6228"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6F3E821B" w14:textId="77777777" w:rsidTr="00A8586E">
        <w:tc>
          <w:tcPr>
            <w:tcW w:w="1526" w:type="dxa"/>
            <w:shd w:val="pct10" w:color="auto" w:fill="auto"/>
          </w:tcPr>
          <w:p w14:paraId="60EFEE69"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F9A1725"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576E0F4"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CA0A384"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9ADE59A"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1F4E3F4E"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7DF5EA4"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70E935B8" w14:textId="77777777" w:rsidTr="00A8586E">
        <w:tc>
          <w:tcPr>
            <w:tcW w:w="9122" w:type="dxa"/>
            <w:gridSpan w:val="8"/>
            <w:tcBorders>
              <w:bottom w:val="single" w:sz="4" w:space="0" w:color="auto"/>
            </w:tcBorders>
          </w:tcPr>
          <w:p w14:paraId="4C123F6B"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317BE37" w14:textId="77777777" w:rsidR="006E4297" w:rsidRPr="005A198C" w:rsidRDefault="006E4297" w:rsidP="00A8586E">
            <w:pPr>
              <w:autoSpaceDE w:val="0"/>
              <w:autoSpaceDN w:val="0"/>
              <w:adjustRightInd w:val="0"/>
              <w:spacing w:after="0"/>
              <w:rPr>
                <w:rFonts w:ascii="Calibri" w:eastAsia="AvenirLTStd-Light" w:hAnsi="Calibri" w:cs="AvenirLTStd-Light"/>
              </w:rPr>
            </w:pPr>
          </w:p>
        </w:tc>
      </w:tr>
      <w:tr w:rsidR="006E4297" w:rsidRPr="00493BC7" w14:paraId="5DC64EB3" w14:textId="77777777" w:rsidTr="00A8586E">
        <w:tc>
          <w:tcPr>
            <w:tcW w:w="8188" w:type="dxa"/>
            <w:gridSpan w:val="7"/>
            <w:shd w:val="pct10" w:color="auto" w:fill="auto"/>
          </w:tcPr>
          <w:p w14:paraId="0FB4C939" w14:textId="6C317EE3" w:rsidR="006E4297" w:rsidRPr="006E4297" w:rsidRDefault="00546757" w:rsidP="00546757">
            <w:pPr>
              <w:autoSpaceDE w:val="0"/>
              <w:autoSpaceDN w:val="0"/>
              <w:adjustRightInd w:val="0"/>
              <w:rPr>
                <w:rFonts w:ascii="Calibri" w:eastAsia="AvenirLTStd-Light" w:hAnsi="Calibri" w:cs="AvenirLTStd-Light"/>
              </w:rPr>
            </w:pPr>
            <w:r>
              <w:rPr>
                <w:rFonts w:ascii="Calibri" w:eastAsia="AvenirLTStd-Light" w:hAnsi="Calibri" w:cs="AvenirLTStd-Light"/>
              </w:rPr>
              <w:t xml:space="preserve">e. De aios (exit enquête) </w:t>
            </w:r>
            <w:r w:rsidR="006E4297" w:rsidRPr="0043646A">
              <w:rPr>
                <w:rFonts w:ascii="Calibri" w:eastAsia="AvenirLTStd-Light" w:hAnsi="Calibri" w:cs="AvenirLTStd-Light"/>
              </w:rPr>
              <w:t>en de opleidingsgroep (collega’s va</w:t>
            </w:r>
            <w:r w:rsidR="006E4297">
              <w:rPr>
                <w:rFonts w:ascii="Calibri" w:eastAsia="AvenirLTStd-Light" w:hAnsi="Calibri" w:cs="AvenirLTStd-Light"/>
              </w:rPr>
              <w:t>n de opleider ter plaatse) worden</w:t>
            </w:r>
            <w:r w:rsidR="006E4297" w:rsidRPr="0043646A">
              <w:rPr>
                <w:rFonts w:ascii="Calibri" w:eastAsia="AvenirLTStd-Light" w:hAnsi="Calibri" w:cs="AvenirLTStd-Light"/>
              </w:rPr>
              <w:t xml:space="preserve"> betrokken bij de eva</w:t>
            </w:r>
            <w:r>
              <w:rPr>
                <w:rFonts w:ascii="Calibri" w:eastAsia="AvenirLTStd-Light" w:hAnsi="Calibri" w:cs="AvenirLTStd-Light"/>
              </w:rPr>
              <w:t>luatie van de opleider (360 feedback).</w:t>
            </w:r>
          </w:p>
        </w:tc>
        <w:tc>
          <w:tcPr>
            <w:tcW w:w="934" w:type="dxa"/>
            <w:shd w:val="pct10" w:color="auto" w:fill="auto"/>
          </w:tcPr>
          <w:p w14:paraId="2598461B"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1B007B6E" w14:textId="77777777" w:rsidTr="00A8586E">
        <w:trPr>
          <w:trHeight w:val="938"/>
        </w:trPr>
        <w:tc>
          <w:tcPr>
            <w:tcW w:w="9122" w:type="dxa"/>
            <w:gridSpan w:val="8"/>
            <w:tcBorders>
              <w:bottom w:val="single" w:sz="4" w:space="0" w:color="auto"/>
            </w:tcBorders>
          </w:tcPr>
          <w:p w14:paraId="1BC62184"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0461E651" w14:textId="77777777" w:rsidTr="00A8586E">
        <w:tc>
          <w:tcPr>
            <w:tcW w:w="1526" w:type="dxa"/>
            <w:shd w:val="pct10" w:color="auto" w:fill="auto"/>
          </w:tcPr>
          <w:p w14:paraId="7C8BE075"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D2EDCD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9DC0DF0"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A0F6921"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C4118FD"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8688172"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C3ABC98"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5BD362A5" w14:textId="77777777" w:rsidTr="00A8586E">
        <w:tc>
          <w:tcPr>
            <w:tcW w:w="9122" w:type="dxa"/>
            <w:gridSpan w:val="8"/>
            <w:tcBorders>
              <w:bottom w:val="single" w:sz="4" w:space="0" w:color="auto"/>
            </w:tcBorders>
          </w:tcPr>
          <w:p w14:paraId="3ACD75C3"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72B867D" w14:textId="77777777" w:rsidR="006E4297" w:rsidRPr="005A198C" w:rsidRDefault="006E4297" w:rsidP="006E4297">
            <w:pPr>
              <w:autoSpaceDE w:val="0"/>
              <w:autoSpaceDN w:val="0"/>
              <w:adjustRightInd w:val="0"/>
              <w:spacing w:after="0"/>
              <w:ind w:firstLine="708"/>
              <w:rPr>
                <w:rFonts w:ascii="Calibri" w:eastAsia="AvenirLTStd-Light" w:hAnsi="Calibri" w:cs="AvenirLTStd-Light"/>
              </w:rPr>
            </w:pPr>
          </w:p>
        </w:tc>
      </w:tr>
      <w:tr w:rsidR="006E4297" w:rsidRPr="00493BC7" w14:paraId="017ED0D0" w14:textId="77777777" w:rsidTr="00A8586E">
        <w:tc>
          <w:tcPr>
            <w:tcW w:w="8188" w:type="dxa"/>
            <w:gridSpan w:val="7"/>
            <w:shd w:val="pct10" w:color="auto" w:fill="auto"/>
          </w:tcPr>
          <w:p w14:paraId="577C29BC" w14:textId="4F2ACC1D" w:rsidR="006E4297" w:rsidRPr="006E4297" w:rsidRDefault="006E429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f. Het hoofd van de opleiding verbindt consequenties aan het onvoldoende volgen van bij- en nascholing, en/of het volgen van de in het beleidsplan vastgestelde verplichte </w:t>
            </w:r>
            <w:r w:rsidRPr="0043646A">
              <w:rPr>
                <w:rFonts w:ascii="Calibri" w:eastAsia="AvenirLTStd-Light" w:hAnsi="Calibri" w:cs="AvenirLTStd-Light"/>
              </w:rPr>
              <w:lastRenderedPageBreak/>
              <w:t>scholingen.</w:t>
            </w:r>
          </w:p>
        </w:tc>
        <w:tc>
          <w:tcPr>
            <w:tcW w:w="934" w:type="dxa"/>
            <w:shd w:val="pct10" w:color="auto" w:fill="auto"/>
          </w:tcPr>
          <w:p w14:paraId="5159EA50"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lastRenderedPageBreak/>
              <w:t>*</w:t>
            </w:r>
          </w:p>
        </w:tc>
      </w:tr>
      <w:tr w:rsidR="006E4297" w:rsidRPr="0043646A" w14:paraId="7A33B90D" w14:textId="77777777" w:rsidTr="00A8586E">
        <w:trPr>
          <w:trHeight w:val="938"/>
        </w:trPr>
        <w:tc>
          <w:tcPr>
            <w:tcW w:w="9122" w:type="dxa"/>
            <w:gridSpan w:val="8"/>
            <w:tcBorders>
              <w:bottom w:val="single" w:sz="4" w:space="0" w:color="auto"/>
            </w:tcBorders>
          </w:tcPr>
          <w:p w14:paraId="791D758E"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197F1350" w14:textId="77777777" w:rsidTr="00A8586E">
        <w:tc>
          <w:tcPr>
            <w:tcW w:w="1526" w:type="dxa"/>
            <w:shd w:val="pct10" w:color="auto" w:fill="auto"/>
          </w:tcPr>
          <w:p w14:paraId="2D4F25AE"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06544B9"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80A561B"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F962F0A"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F975551"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BB0F797"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F173CA9"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40900056" w14:textId="77777777" w:rsidTr="00A8586E">
        <w:tc>
          <w:tcPr>
            <w:tcW w:w="9122" w:type="dxa"/>
            <w:gridSpan w:val="8"/>
            <w:tcBorders>
              <w:bottom w:val="single" w:sz="4" w:space="0" w:color="auto"/>
            </w:tcBorders>
          </w:tcPr>
          <w:p w14:paraId="3B149777"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0037AF0" w14:textId="4062C950" w:rsidR="006E4297" w:rsidRPr="005A198C" w:rsidRDefault="006E4297" w:rsidP="006E4297">
            <w:pPr>
              <w:tabs>
                <w:tab w:val="left" w:pos="147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6E4297" w:rsidRPr="00493BC7" w14:paraId="701B54DA" w14:textId="77777777" w:rsidTr="00A8586E">
        <w:tc>
          <w:tcPr>
            <w:tcW w:w="8188" w:type="dxa"/>
            <w:gridSpan w:val="7"/>
            <w:shd w:val="pct10" w:color="auto" w:fill="auto"/>
          </w:tcPr>
          <w:p w14:paraId="6F69B117" w14:textId="2152625F" w:rsidR="006E4297" w:rsidRPr="006E4297" w:rsidRDefault="006E4297" w:rsidP="00546757">
            <w:pPr>
              <w:autoSpaceDE w:val="0"/>
              <w:autoSpaceDN w:val="0"/>
              <w:adjustRightInd w:val="0"/>
              <w:rPr>
                <w:rFonts w:ascii="Calibri" w:eastAsia="AvenirLTStd-Light" w:hAnsi="Calibri" w:cs="AvenirLTStd-Light"/>
              </w:rPr>
            </w:pPr>
            <w:r>
              <w:rPr>
                <w:rFonts w:ascii="Calibri" w:eastAsia="AvenirLTStd-Light" w:hAnsi="Calibri" w:cs="AvenirLTStd-Light"/>
              </w:rPr>
              <w:t>g. Opleiders volgen intervisie gericht op het opleiden</w:t>
            </w:r>
            <w:r w:rsidR="00546757">
              <w:rPr>
                <w:rFonts w:ascii="Calibri" w:eastAsia="AvenirLTStd-Light" w:hAnsi="Calibri" w:cs="AvenirLTStd-Light"/>
              </w:rPr>
              <w:t>.</w:t>
            </w:r>
          </w:p>
        </w:tc>
        <w:tc>
          <w:tcPr>
            <w:tcW w:w="934" w:type="dxa"/>
            <w:shd w:val="pct10" w:color="auto" w:fill="auto"/>
          </w:tcPr>
          <w:p w14:paraId="44BBB4FE"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215484CE" w14:textId="77777777" w:rsidTr="00A8586E">
        <w:trPr>
          <w:trHeight w:val="938"/>
        </w:trPr>
        <w:tc>
          <w:tcPr>
            <w:tcW w:w="9122" w:type="dxa"/>
            <w:gridSpan w:val="8"/>
            <w:tcBorders>
              <w:bottom w:val="single" w:sz="4" w:space="0" w:color="auto"/>
            </w:tcBorders>
          </w:tcPr>
          <w:p w14:paraId="63933491"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1BC55489" w14:textId="77777777" w:rsidTr="00A8586E">
        <w:tc>
          <w:tcPr>
            <w:tcW w:w="1526" w:type="dxa"/>
            <w:shd w:val="pct10" w:color="auto" w:fill="auto"/>
          </w:tcPr>
          <w:p w14:paraId="42779C6A"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1B87696"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CAA176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451C6FB"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04B6AD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84F9EC4"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18A900E"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49B551E1" w14:textId="77777777" w:rsidTr="00A8586E">
        <w:tc>
          <w:tcPr>
            <w:tcW w:w="9122" w:type="dxa"/>
            <w:gridSpan w:val="8"/>
            <w:tcBorders>
              <w:bottom w:val="single" w:sz="4" w:space="0" w:color="auto"/>
            </w:tcBorders>
          </w:tcPr>
          <w:p w14:paraId="7C48D160"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0954644" w14:textId="77777777" w:rsidR="006E4297" w:rsidRPr="005A198C" w:rsidRDefault="006E4297" w:rsidP="00A8586E">
            <w:pPr>
              <w:autoSpaceDE w:val="0"/>
              <w:autoSpaceDN w:val="0"/>
              <w:adjustRightInd w:val="0"/>
              <w:spacing w:after="0"/>
              <w:rPr>
                <w:rFonts w:ascii="Calibri" w:eastAsia="AvenirLTStd-Light" w:hAnsi="Calibri" w:cs="AvenirLTStd-Light"/>
              </w:rPr>
            </w:pPr>
          </w:p>
        </w:tc>
      </w:tr>
      <w:tr w:rsidR="006E4297" w:rsidRPr="00493BC7" w14:paraId="45A485B0" w14:textId="77777777" w:rsidTr="00A8586E">
        <w:tc>
          <w:tcPr>
            <w:tcW w:w="8188" w:type="dxa"/>
            <w:gridSpan w:val="7"/>
            <w:shd w:val="pct10" w:color="auto" w:fill="auto"/>
          </w:tcPr>
          <w:p w14:paraId="4C1300E6" w14:textId="069BB83C" w:rsidR="006E4297" w:rsidRPr="006E4297" w:rsidRDefault="006E4297" w:rsidP="00A8586E">
            <w:pPr>
              <w:autoSpaceDE w:val="0"/>
              <w:autoSpaceDN w:val="0"/>
              <w:adjustRightInd w:val="0"/>
              <w:rPr>
                <w:rFonts w:ascii="Calibri" w:eastAsia="AvenirLTStd-Light" w:hAnsi="Calibri" w:cs="AvenirLTStd-Light"/>
              </w:rPr>
            </w:pPr>
            <w:r>
              <w:rPr>
                <w:rFonts w:ascii="Calibri" w:eastAsia="AvenirLTStd-Light" w:hAnsi="Calibri" w:cs="AvenirLTStd-Light"/>
              </w:rPr>
              <w:t xml:space="preserve">h. Opleiders hebben een IOP. </w:t>
            </w:r>
          </w:p>
        </w:tc>
        <w:tc>
          <w:tcPr>
            <w:tcW w:w="934" w:type="dxa"/>
            <w:shd w:val="pct10" w:color="auto" w:fill="auto"/>
          </w:tcPr>
          <w:p w14:paraId="1016616E" w14:textId="77777777" w:rsidR="006E4297" w:rsidRPr="00493BC7" w:rsidRDefault="006E4297" w:rsidP="00A8586E">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2A3DC5F7" w14:textId="77777777" w:rsidTr="00A8586E">
        <w:trPr>
          <w:trHeight w:val="938"/>
        </w:trPr>
        <w:tc>
          <w:tcPr>
            <w:tcW w:w="9122" w:type="dxa"/>
            <w:gridSpan w:val="8"/>
            <w:tcBorders>
              <w:bottom w:val="single" w:sz="4" w:space="0" w:color="auto"/>
            </w:tcBorders>
          </w:tcPr>
          <w:p w14:paraId="53A98AC7"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0D1A3FD9" w14:textId="77777777" w:rsidTr="00A8586E">
        <w:tc>
          <w:tcPr>
            <w:tcW w:w="1526" w:type="dxa"/>
            <w:shd w:val="pct10" w:color="auto" w:fill="auto"/>
          </w:tcPr>
          <w:p w14:paraId="1EE06E1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2ED697D"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8F4AC2B"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D7D933D"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58645AE"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B2BF8BB"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0F1F393"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292124AF" w14:textId="77777777" w:rsidTr="00A8586E">
        <w:tc>
          <w:tcPr>
            <w:tcW w:w="9122" w:type="dxa"/>
            <w:gridSpan w:val="8"/>
            <w:tcBorders>
              <w:bottom w:val="single" w:sz="4" w:space="0" w:color="auto"/>
            </w:tcBorders>
          </w:tcPr>
          <w:p w14:paraId="43101B75"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BFA371C" w14:textId="77777777" w:rsidR="006E4297" w:rsidRPr="005A198C" w:rsidRDefault="006E4297" w:rsidP="00A8586E">
            <w:pPr>
              <w:autoSpaceDE w:val="0"/>
              <w:autoSpaceDN w:val="0"/>
              <w:adjustRightInd w:val="0"/>
              <w:spacing w:after="0"/>
              <w:rPr>
                <w:rFonts w:ascii="Calibri" w:eastAsia="AvenirLTStd-Light" w:hAnsi="Calibri" w:cs="AvenirLTStd-Light"/>
              </w:rPr>
            </w:pPr>
          </w:p>
        </w:tc>
      </w:tr>
    </w:tbl>
    <w:p w14:paraId="41FE98C2" w14:textId="77777777" w:rsidR="006E4297" w:rsidRDefault="006E4297" w:rsidP="00554400">
      <w:pPr>
        <w:rPr>
          <w:rFonts w:ascii="Calibri" w:eastAsia="AvenirLTStd-Light" w:hAnsi="Calibri" w:cs="AvenirLTStd-Light"/>
          <w:b/>
          <w:noProof/>
          <w:sz w:val="24"/>
          <w:szCs w:val="24"/>
        </w:rPr>
      </w:pPr>
    </w:p>
    <w:p w14:paraId="62C04269" w14:textId="77777777" w:rsidR="00D823DF" w:rsidRDefault="00D823DF">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63FAADB8" w14:textId="23FC721B" w:rsidR="00554400" w:rsidRPr="005767B9" w:rsidRDefault="006E4297" w:rsidP="00554400">
      <w:r>
        <w:rPr>
          <w:rFonts w:ascii="Calibri" w:eastAsia="AvenirLTStd-Light" w:hAnsi="Calibri" w:cs="AvenirLTStd-Light"/>
          <w:b/>
          <w:noProof/>
          <w:sz w:val="24"/>
          <w:szCs w:val="24"/>
        </w:rPr>
        <w:lastRenderedPageBreak/>
        <w:t>6c</w:t>
      </w:r>
      <w:r w:rsidR="00D709F7">
        <w:rPr>
          <w:rFonts w:ascii="Calibri" w:eastAsia="AvenirLTStd-Light" w:hAnsi="Calibri" w:cs="AvenirLTStd-Light"/>
          <w:b/>
          <w:noProof/>
          <w:sz w:val="24"/>
          <w:szCs w:val="24"/>
        </w:rPr>
        <w:t>.</w:t>
      </w:r>
      <w:r w:rsidR="00FF4644">
        <w:rPr>
          <w:rFonts w:ascii="Calibri" w:eastAsia="AvenirLTStd-Light" w:hAnsi="Calibri" w:cs="AvenirLTStd-Light"/>
          <w:b/>
          <w:noProof/>
          <w:sz w:val="24"/>
          <w:szCs w:val="24"/>
        </w:rPr>
        <w:t xml:space="preserve"> </w:t>
      </w:r>
      <w:r w:rsidR="00C52764">
        <w:rPr>
          <w:rFonts w:ascii="Calibri" w:eastAsia="AvenirLTStd-Light" w:hAnsi="Calibri" w:cs="AvenirLTStd-Light"/>
          <w:b/>
          <w:noProof/>
          <w:sz w:val="24"/>
          <w:szCs w:val="24"/>
        </w:rPr>
        <w:t>Stage opleiders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D709F7" w:rsidRPr="00B5204D" w14:paraId="25C36FD0" w14:textId="77777777" w:rsidTr="0054049D">
        <w:tc>
          <w:tcPr>
            <w:tcW w:w="9122" w:type="dxa"/>
            <w:gridSpan w:val="8"/>
            <w:shd w:val="clear" w:color="auto" w:fill="auto"/>
          </w:tcPr>
          <w:p w14:paraId="4F08F59D" w14:textId="377D3401" w:rsidR="00D709F7" w:rsidRPr="00B5204D" w:rsidRDefault="006E4297" w:rsidP="006E4297">
            <w:pPr>
              <w:autoSpaceDE w:val="0"/>
              <w:autoSpaceDN w:val="0"/>
              <w:adjustRightInd w:val="0"/>
              <w:rPr>
                <w:rFonts w:ascii="Calibri" w:eastAsia="AvenirLTStd-Light" w:hAnsi="Calibri" w:cs="AvenirLTStd-Light"/>
                <w:b/>
              </w:rPr>
            </w:pPr>
            <w:r w:rsidRPr="0043646A">
              <w:rPr>
                <w:rFonts w:ascii="Calibri" w:eastAsia="AvenirLTStd-Light" w:hAnsi="Calibri" w:cs="AvenirLTStd-Light"/>
                <w:b/>
              </w:rPr>
              <w:t xml:space="preserve">6c.1 </w:t>
            </w:r>
            <w:r>
              <w:rPr>
                <w:rFonts w:ascii="Calibri" w:eastAsia="AvenirLTStd-Light" w:hAnsi="Calibri" w:cs="AvenirLTStd-Light"/>
                <w:b/>
              </w:rPr>
              <w:t>R</w:t>
            </w:r>
            <w:r w:rsidRPr="0043646A">
              <w:rPr>
                <w:rFonts w:ascii="Calibri" w:eastAsia="AvenirLTStd-Light" w:hAnsi="Calibri" w:cs="AvenirLTStd-Light"/>
                <w:b/>
              </w:rPr>
              <w:t>olmodel voor aios</w:t>
            </w:r>
          </w:p>
        </w:tc>
      </w:tr>
      <w:tr w:rsidR="00C25762" w:rsidRPr="006E4297" w14:paraId="2D7F7E20" w14:textId="77777777" w:rsidTr="00C25762">
        <w:tc>
          <w:tcPr>
            <w:tcW w:w="8188" w:type="dxa"/>
            <w:gridSpan w:val="7"/>
            <w:tcBorders>
              <w:bottom w:val="single" w:sz="4" w:space="0" w:color="auto"/>
            </w:tcBorders>
          </w:tcPr>
          <w:p w14:paraId="5CECB99F" w14:textId="4E98375A" w:rsidR="00C25762" w:rsidRPr="006E4297" w:rsidRDefault="006E4297" w:rsidP="00C25762">
            <w:pPr>
              <w:autoSpaceDE w:val="0"/>
              <w:autoSpaceDN w:val="0"/>
              <w:adjustRightInd w:val="0"/>
              <w:spacing w:after="0"/>
              <w:rPr>
                <w:rFonts w:ascii="Calibri" w:hAnsi="Calibri" w:cs="Lucida Sans Unicode"/>
                <w:b/>
                <w:i/>
              </w:rPr>
            </w:pPr>
            <w:r w:rsidRPr="006E4297">
              <w:rPr>
                <w:rFonts w:ascii="Calibri" w:eastAsia="AvenirLTStd-Light" w:hAnsi="Calibri" w:cs="AvenirLTStd-Light"/>
                <w:i/>
              </w:rPr>
              <w:t>De stage opleider heeft een functie als rolmodel voor de aios en is vakbekwaam.</w:t>
            </w:r>
          </w:p>
        </w:tc>
        <w:tc>
          <w:tcPr>
            <w:tcW w:w="934" w:type="dxa"/>
            <w:tcBorders>
              <w:bottom w:val="single" w:sz="4" w:space="0" w:color="auto"/>
            </w:tcBorders>
          </w:tcPr>
          <w:p w14:paraId="0099F603" w14:textId="77777777" w:rsidR="00C25762" w:rsidRPr="006E4297" w:rsidRDefault="00C25762" w:rsidP="00C25762">
            <w:pPr>
              <w:autoSpaceDE w:val="0"/>
              <w:autoSpaceDN w:val="0"/>
              <w:adjustRightInd w:val="0"/>
              <w:spacing w:after="0"/>
              <w:jc w:val="right"/>
              <w:rPr>
                <w:rFonts w:ascii="Calibri" w:hAnsi="Calibri" w:cs="Lucida Sans Unicode"/>
                <w:b/>
                <w:i/>
              </w:rPr>
            </w:pPr>
          </w:p>
        </w:tc>
      </w:tr>
      <w:tr w:rsidR="00D709F7" w:rsidRPr="0043646A" w14:paraId="05992DBE" w14:textId="77777777" w:rsidTr="00A83700">
        <w:tc>
          <w:tcPr>
            <w:tcW w:w="8188" w:type="dxa"/>
            <w:gridSpan w:val="7"/>
            <w:shd w:val="pct10" w:color="auto" w:fill="auto"/>
          </w:tcPr>
          <w:p w14:paraId="2AF4AF7B" w14:textId="66A6B4AD" w:rsidR="00D709F7" w:rsidRPr="00493BC7" w:rsidRDefault="006E4297" w:rsidP="00546757">
            <w:pPr>
              <w:autoSpaceDE w:val="0"/>
              <w:autoSpaceDN w:val="0"/>
              <w:adjustRightInd w:val="0"/>
              <w:rPr>
                <w:rFonts w:eastAsia="AvenirLTStd-Light" w:cs="AvenirLTStd-Light"/>
              </w:rPr>
            </w:pPr>
            <w:r w:rsidRPr="0043646A">
              <w:rPr>
                <w:rFonts w:ascii="Calibri" w:eastAsia="AvenirLTStd-Light" w:hAnsi="Calibri" w:cs="AvenirLTStd-Light"/>
              </w:rPr>
              <w:t xml:space="preserve">80% van de </w:t>
            </w:r>
            <w:r>
              <w:rPr>
                <w:rFonts w:ascii="Calibri" w:eastAsia="AvenirLTStd-Light" w:hAnsi="Calibri" w:cs="AvenirLTStd-Light"/>
              </w:rPr>
              <w:t xml:space="preserve">stage </w:t>
            </w:r>
            <w:r w:rsidRPr="0043646A">
              <w:rPr>
                <w:rFonts w:ascii="Calibri" w:eastAsia="AvenirLTStd-Light" w:hAnsi="Calibri" w:cs="AvenirLTStd-Light"/>
              </w:rPr>
              <w:t xml:space="preserve">opleiders scoort </w:t>
            </w:r>
            <w:r>
              <w:rPr>
                <w:rFonts w:ascii="Calibri" w:eastAsia="AvenirLTStd-Light" w:hAnsi="Calibri" w:cs="AvenirLTStd-Light"/>
              </w:rPr>
              <w:t>‘goed’</w:t>
            </w:r>
            <w:r w:rsidRPr="0043646A">
              <w:rPr>
                <w:rFonts w:ascii="Calibri" w:eastAsia="AvenirLTStd-Light" w:hAnsi="Calibri" w:cs="AvenirLTStd-Light"/>
              </w:rPr>
              <w:t xml:space="preserve"> </w:t>
            </w:r>
            <w:r>
              <w:rPr>
                <w:rFonts w:ascii="Calibri" w:eastAsia="AvenirLTStd-Light" w:hAnsi="Calibri" w:cs="AvenirLTStd-Light"/>
              </w:rPr>
              <w:t>op de vraag of hij/zij als rolmodel fungeert</w:t>
            </w:r>
            <w:r w:rsidRPr="0043646A">
              <w:rPr>
                <w:rFonts w:ascii="Calibri" w:eastAsia="AvenirLTStd-Light" w:hAnsi="Calibri" w:cs="AvenirLTStd-Light"/>
              </w:rPr>
              <w:t xml:space="preserve">. </w:t>
            </w:r>
          </w:p>
        </w:tc>
        <w:tc>
          <w:tcPr>
            <w:tcW w:w="934" w:type="dxa"/>
            <w:shd w:val="pct10" w:color="auto" w:fill="auto"/>
          </w:tcPr>
          <w:p w14:paraId="07FCBADC" w14:textId="3D37F156" w:rsidR="00D709F7" w:rsidRPr="00914F2A" w:rsidRDefault="00872E26"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D709F7" w:rsidRPr="0043646A" w14:paraId="23179CD0" w14:textId="77777777" w:rsidTr="00A83700">
        <w:trPr>
          <w:trHeight w:val="938"/>
        </w:trPr>
        <w:tc>
          <w:tcPr>
            <w:tcW w:w="9122" w:type="dxa"/>
            <w:gridSpan w:val="8"/>
            <w:tcBorders>
              <w:bottom w:val="single" w:sz="4" w:space="0" w:color="auto"/>
            </w:tcBorders>
          </w:tcPr>
          <w:p w14:paraId="607C7EC1"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69B00B47" w14:textId="77777777" w:rsidTr="00A83700">
        <w:tc>
          <w:tcPr>
            <w:tcW w:w="1526" w:type="dxa"/>
            <w:shd w:val="pct10" w:color="auto" w:fill="auto"/>
          </w:tcPr>
          <w:p w14:paraId="5BE7A43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093A4D9"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B2814FE"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BBA06EC"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AA883D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DD6D5E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5D8CFFF"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4750E4E8" w14:textId="77777777" w:rsidTr="0054049D">
        <w:tc>
          <w:tcPr>
            <w:tcW w:w="9122" w:type="dxa"/>
            <w:gridSpan w:val="8"/>
          </w:tcPr>
          <w:p w14:paraId="21AD91FD"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AC65FAB" w14:textId="77777777" w:rsidR="00D709F7" w:rsidRPr="005A198C" w:rsidRDefault="00D709F7" w:rsidP="0054049D">
            <w:pPr>
              <w:autoSpaceDE w:val="0"/>
              <w:autoSpaceDN w:val="0"/>
              <w:adjustRightInd w:val="0"/>
              <w:spacing w:after="0"/>
              <w:rPr>
                <w:rFonts w:ascii="Calibri" w:eastAsia="AvenirLTStd-Light" w:hAnsi="Calibri" w:cs="AvenirLTStd-Light"/>
              </w:rPr>
            </w:pPr>
          </w:p>
        </w:tc>
      </w:tr>
    </w:tbl>
    <w:p w14:paraId="4B88D7D3" w14:textId="77777777" w:rsidR="00C34209" w:rsidRDefault="00C34209" w:rsidP="00D709F7">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C34209" w:rsidRPr="00B5204D" w14:paraId="31D63496" w14:textId="77777777" w:rsidTr="00A8586E">
        <w:tc>
          <w:tcPr>
            <w:tcW w:w="9122" w:type="dxa"/>
            <w:gridSpan w:val="8"/>
            <w:shd w:val="clear" w:color="auto" w:fill="auto"/>
          </w:tcPr>
          <w:p w14:paraId="4E050679" w14:textId="3185C287" w:rsidR="00C34209" w:rsidRPr="00B5204D" w:rsidRDefault="006E4297" w:rsidP="00A8586E">
            <w:pPr>
              <w:autoSpaceDE w:val="0"/>
              <w:autoSpaceDN w:val="0"/>
              <w:adjustRightInd w:val="0"/>
              <w:spacing w:after="0"/>
              <w:rPr>
                <w:rFonts w:ascii="Calibri" w:eastAsia="AvenirLTStd-Light" w:hAnsi="Calibri" w:cs="AvenirLTStd-Light"/>
                <w:b/>
              </w:rPr>
            </w:pPr>
            <w:r>
              <w:rPr>
                <w:rFonts w:ascii="Calibri" w:eastAsia="AvenirLTStd-Light" w:hAnsi="Calibri" w:cs="AvenirLTStd-Light"/>
                <w:b/>
              </w:rPr>
              <w:t>6c</w:t>
            </w:r>
            <w:r w:rsidRPr="00583629">
              <w:rPr>
                <w:rFonts w:ascii="Calibri" w:eastAsia="AvenirLTStd-Light" w:hAnsi="Calibri" w:cs="AvenirLTStd-Light"/>
                <w:b/>
              </w:rPr>
              <w:t>.</w:t>
            </w:r>
            <w:r>
              <w:rPr>
                <w:rFonts w:ascii="Calibri" w:eastAsia="AvenirLTStd-Light" w:hAnsi="Calibri" w:cs="AvenirLTStd-Light"/>
                <w:b/>
              </w:rPr>
              <w:t>2</w:t>
            </w:r>
            <w:r w:rsidRPr="00583629">
              <w:rPr>
                <w:rFonts w:ascii="Calibri" w:eastAsia="AvenirLTStd-Light" w:hAnsi="Calibri" w:cs="AvenirLTStd-Light"/>
                <w:b/>
              </w:rPr>
              <w:t xml:space="preserve"> </w:t>
            </w:r>
            <w:r>
              <w:rPr>
                <w:rFonts w:ascii="Calibri" w:eastAsia="AvenirLTStd-Light" w:hAnsi="Calibri" w:cs="AvenirLTStd-Light"/>
                <w:b/>
              </w:rPr>
              <w:t>Persoonlijk</w:t>
            </w:r>
            <w:r w:rsidRPr="00583629">
              <w:rPr>
                <w:rFonts w:ascii="Calibri" w:eastAsia="AvenirLTStd-Light" w:hAnsi="Calibri" w:cs="AvenirLTStd-Light"/>
                <w:b/>
              </w:rPr>
              <w:t xml:space="preserve"> monitoringsgesprek met</w:t>
            </w:r>
            <w:r>
              <w:rPr>
                <w:rFonts w:ascii="Calibri" w:eastAsia="AvenirLTStd-Light" w:hAnsi="Calibri" w:cs="AvenirLTStd-Light"/>
                <w:b/>
              </w:rPr>
              <w:t xml:space="preserve"> </w:t>
            </w:r>
            <w:r w:rsidRPr="00583629">
              <w:rPr>
                <w:rFonts w:ascii="Calibri" w:eastAsia="AvenirLTStd-Light" w:hAnsi="Calibri" w:cs="AvenirLTStd-Light"/>
                <w:b/>
              </w:rPr>
              <w:t>stage</w:t>
            </w:r>
            <w:r w:rsidR="00C52764">
              <w:rPr>
                <w:rFonts w:ascii="Calibri" w:eastAsia="AvenirLTStd-Light" w:hAnsi="Calibri" w:cs="AvenirLTStd-Light"/>
                <w:b/>
              </w:rPr>
              <w:t xml:space="preserve"> opleiders</w:t>
            </w:r>
          </w:p>
        </w:tc>
      </w:tr>
      <w:tr w:rsidR="00C34209" w:rsidRPr="006E4297" w14:paraId="7E1489C8" w14:textId="77777777" w:rsidTr="00A8586E">
        <w:tc>
          <w:tcPr>
            <w:tcW w:w="8188" w:type="dxa"/>
            <w:gridSpan w:val="7"/>
            <w:tcBorders>
              <w:bottom w:val="single" w:sz="4" w:space="0" w:color="auto"/>
            </w:tcBorders>
          </w:tcPr>
          <w:p w14:paraId="01AC362A" w14:textId="54650891" w:rsidR="00C34209" w:rsidRPr="006E4297" w:rsidRDefault="006E4297" w:rsidP="00A8586E">
            <w:pPr>
              <w:autoSpaceDE w:val="0"/>
              <w:autoSpaceDN w:val="0"/>
              <w:adjustRightInd w:val="0"/>
              <w:spacing w:after="0"/>
              <w:rPr>
                <w:rFonts w:ascii="Calibri" w:hAnsi="Calibri" w:cs="Lucida Sans Unicode"/>
                <w:b/>
                <w:i/>
              </w:rPr>
            </w:pPr>
            <w:r w:rsidRPr="006E4297">
              <w:rPr>
                <w:rFonts w:ascii="Calibri" w:eastAsia="AvenirLTStd-Light" w:hAnsi="Calibri" w:cs="AvenirLTStd-Light"/>
                <w:i/>
              </w:rPr>
              <w:t>Persoonlijke monitoringsgesprekken met stage opleiders vormen de gelegenheid voor de opleiding om te evalueren en belangrijke feedback te kunnen geven vanuit het instituut. Tevens vormt het een moment om gemaakte afspraken te vervolgen en consequenties te verbinden aan onvoldoende prestaties.</w:t>
            </w:r>
          </w:p>
        </w:tc>
        <w:tc>
          <w:tcPr>
            <w:tcW w:w="934" w:type="dxa"/>
            <w:tcBorders>
              <w:bottom w:val="single" w:sz="4" w:space="0" w:color="auto"/>
            </w:tcBorders>
          </w:tcPr>
          <w:p w14:paraId="46A68A4D" w14:textId="77777777" w:rsidR="00C34209" w:rsidRPr="006E4297" w:rsidRDefault="00C34209" w:rsidP="00A8586E">
            <w:pPr>
              <w:autoSpaceDE w:val="0"/>
              <w:autoSpaceDN w:val="0"/>
              <w:adjustRightInd w:val="0"/>
              <w:spacing w:after="0"/>
              <w:jc w:val="right"/>
              <w:rPr>
                <w:rFonts w:ascii="Calibri" w:hAnsi="Calibri" w:cs="Lucida Sans Unicode"/>
                <w:b/>
                <w:i/>
              </w:rPr>
            </w:pPr>
          </w:p>
        </w:tc>
      </w:tr>
      <w:tr w:rsidR="00493BC7" w:rsidRPr="0043646A" w14:paraId="3ED76E3A" w14:textId="77777777" w:rsidTr="00A8586E">
        <w:tc>
          <w:tcPr>
            <w:tcW w:w="8188" w:type="dxa"/>
            <w:gridSpan w:val="7"/>
            <w:shd w:val="pct10" w:color="auto" w:fill="auto"/>
          </w:tcPr>
          <w:p w14:paraId="46BFE230" w14:textId="7F67C00B" w:rsidR="00493BC7" w:rsidRPr="006E4297" w:rsidRDefault="006E429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a.</w:t>
            </w:r>
            <w:r>
              <w:rPr>
                <w:rFonts w:ascii="Calibri" w:eastAsia="AvenirLTStd-Light" w:hAnsi="Calibri" w:cs="AvenirLTStd-Light"/>
              </w:rPr>
              <w:t xml:space="preserve"> </w:t>
            </w:r>
            <w:r w:rsidR="00546757">
              <w:rPr>
                <w:rFonts w:ascii="Calibri" w:eastAsia="AvenirLTStd-Light" w:hAnsi="Calibri"/>
              </w:rPr>
              <w:t>D</w:t>
            </w:r>
            <w:r w:rsidRPr="0043646A">
              <w:rPr>
                <w:rFonts w:ascii="Calibri" w:eastAsia="AvenirLTStd-Light" w:hAnsi="Calibri"/>
              </w:rPr>
              <w:t xml:space="preserve">e afgelopen </w:t>
            </w:r>
            <w:r>
              <w:rPr>
                <w:rFonts w:ascii="Calibri" w:eastAsia="AvenirLTStd-Light" w:hAnsi="Calibri"/>
              </w:rPr>
              <w:t>24</w:t>
            </w:r>
            <w:r w:rsidRPr="0043646A">
              <w:rPr>
                <w:rFonts w:ascii="Calibri" w:eastAsia="AvenirLTStd-Light" w:hAnsi="Calibri"/>
              </w:rPr>
              <w:t xml:space="preserve"> maanden </w:t>
            </w:r>
            <w:r>
              <w:rPr>
                <w:rFonts w:ascii="Calibri" w:eastAsia="AvenirLTStd-Light" w:hAnsi="Calibri"/>
              </w:rPr>
              <w:t xml:space="preserve">is </w:t>
            </w:r>
            <w:r w:rsidRPr="0043646A">
              <w:rPr>
                <w:rFonts w:ascii="Calibri" w:eastAsia="AvenirLTStd-Light" w:hAnsi="Calibri"/>
              </w:rPr>
              <w:t xml:space="preserve">met 90% van de actieve </w:t>
            </w:r>
            <w:r>
              <w:rPr>
                <w:rFonts w:ascii="Calibri" w:eastAsia="AvenirLTStd-Light" w:hAnsi="Calibri" w:cs="AvenirLTStd-Light"/>
              </w:rPr>
              <w:t xml:space="preserve">stage opleiders </w:t>
            </w:r>
            <w:r w:rsidRPr="0043646A">
              <w:rPr>
                <w:rFonts w:ascii="Calibri" w:eastAsia="AvenirLTStd-Light" w:hAnsi="Calibri"/>
              </w:rPr>
              <w:t xml:space="preserve">een </w:t>
            </w:r>
            <w:r>
              <w:rPr>
                <w:rFonts w:ascii="Calibri" w:eastAsia="AvenirLTStd-Light" w:hAnsi="Calibri"/>
              </w:rPr>
              <w:t>monitoringsgesprek gevoerd.</w:t>
            </w:r>
          </w:p>
        </w:tc>
        <w:tc>
          <w:tcPr>
            <w:tcW w:w="934" w:type="dxa"/>
            <w:shd w:val="pct10" w:color="auto" w:fill="auto"/>
          </w:tcPr>
          <w:p w14:paraId="4A5520C8" w14:textId="77777777" w:rsidR="00493BC7" w:rsidRPr="00914F2A"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93BC7" w:rsidRPr="0043646A" w14:paraId="1698A1D3" w14:textId="77777777" w:rsidTr="00A8586E">
        <w:trPr>
          <w:trHeight w:val="938"/>
        </w:trPr>
        <w:tc>
          <w:tcPr>
            <w:tcW w:w="9122" w:type="dxa"/>
            <w:gridSpan w:val="8"/>
            <w:tcBorders>
              <w:bottom w:val="single" w:sz="4" w:space="0" w:color="auto"/>
            </w:tcBorders>
          </w:tcPr>
          <w:p w14:paraId="69AC6B2E" w14:textId="77777777" w:rsidR="00493BC7" w:rsidRPr="00914F2A" w:rsidRDefault="00493BC7" w:rsidP="00A8586E">
            <w:pPr>
              <w:autoSpaceDE w:val="0"/>
              <w:autoSpaceDN w:val="0"/>
              <w:adjustRightInd w:val="0"/>
              <w:spacing w:after="0"/>
              <w:rPr>
                <w:rFonts w:ascii="Calibri" w:eastAsia="AvenirLTStd-Light" w:hAnsi="Calibri" w:cs="AvenirLTStd-Light"/>
              </w:rPr>
            </w:pPr>
          </w:p>
        </w:tc>
      </w:tr>
      <w:tr w:rsidR="00493BC7" w:rsidRPr="0043646A" w14:paraId="2EA8FCA7" w14:textId="77777777" w:rsidTr="00A8586E">
        <w:tc>
          <w:tcPr>
            <w:tcW w:w="1526" w:type="dxa"/>
            <w:shd w:val="pct10" w:color="auto" w:fill="auto"/>
          </w:tcPr>
          <w:p w14:paraId="7884D485"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AD9ED5A"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57352EA"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4409DD9"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DF44235"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E9CC3D1"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F111D96" w14:textId="77777777" w:rsidR="00493BC7" w:rsidRPr="00ED447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780DEB03" w14:textId="77777777" w:rsidTr="00A8586E">
        <w:tc>
          <w:tcPr>
            <w:tcW w:w="9122" w:type="dxa"/>
            <w:gridSpan w:val="8"/>
          </w:tcPr>
          <w:p w14:paraId="23F1617F" w14:textId="77777777" w:rsidR="00493BC7" w:rsidRDefault="00493BC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E35FBE8" w14:textId="77777777" w:rsidR="00493BC7" w:rsidRPr="005A198C" w:rsidRDefault="00493BC7" w:rsidP="00A8586E">
            <w:pPr>
              <w:autoSpaceDE w:val="0"/>
              <w:autoSpaceDN w:val="0"/>
              <w:adjustRightInd w:val="0"/>
              <w:spacing w:after="0"/>
              <w:rPr>
                <w:rFonts w:ascii="Calibri" w:eastAsia="AvenirLTStd-Light" w:hAnsi="Calibri" w:cs="AvenirLTStd-Light"/>
              </w:rPr>
            </w:pPr>
          </w:p>
        </w:tc>
      </w:tr>
      <w:tr w:rsidR="006E4297" w:rsidRPr="0043646A" w14:paraId="0B26CA04" w14:textId="77777777" w:rsidTr="00A8586E">
        <w:tc>
          <w:tcPr>
            <w:tcW w:w="8188" w:type="dxa"/>
            <w:gridSpan w:val="7"/>
            <w:shd w:val="pct10" w:color="auto" w:fill="auto"/>
          </w:tcPr>
          <w:p w14:paraId="6D0FE358" w14:textId="0DA3DF52" w:rsidR="006E4297" w:rsidRPr="006E4297" w:rsidRDefault="000F15B4" w:rsidP="00546757">
            <w:pPr>
              <w:autoSpaceDE w:val="0"/>
              <w:autoSpaceDN w:val="0"/>
              <w:adjustRightInd w:val="0"/>
              <w:rPr>
                <w:rFonts w:ascii="Calibri" w:eastAsia="AvenirLTStd-Light" w:hAnsi="Calibri" w:cs="AvenirLTStd-Light"/>
              </w:rPr>
            </w:pPr>
            <w:r>
              <w:rPr>
                <w:rFonts w:ascii="Calibri" w:eastAsia="AvenirLTStd-Light" w:hAnsi="Calibri" w:cs="AvenirLTStd-Light"/>
              </w:rPr>
              <w:t xml:space="preserve">b. </w:t>
            </w:r>
            <w:r w:rsidR="00546757">
              <w:rPr>
                <w:rFonts w:ascii="Calibri" w:eastAsia="AvenirLTStd-Light" w:hAnsi="Calibri" w:cs="AvenirLTStd-Light"/>
              </w:rPr>
              <w:t>V</w:t>
            </w:r>
            <w:r>
              <w:rPr>
                <w:rFonts w:ascii="Calibri" w:eastAsia="AvenirLTStd-Light" w:hAnsi="Calibri" w:cs="AvenirLTStd-Light"/>
              </w:rPr>
              <w:t>oor elke stage opleider worden gemaakte afspraken rond scholing, aanstelling en ontwikkelpunten vastgelegd*.</w:t>
            </w:r>
          </w:p>
        </w:tc>
        <w:tc>
          <w:tcPr>
            <w:tcW w:w="934" w:type="dxa"/>
            <w:shd w:val="pct10" w:color="auto" w:fill="auto"/>
          </w:tcPr>
          <w:p w14:paraId="1591884E" w14:textId="77777777" w:rsidR="006E4297" w:rsidRPr="00914F2A"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6E4297" w:rsidRPr="0043646A" w14:paraId="055935D0" w14:textId="77777777" w:rsidTr="00A8586E">
        <w:trPr>
          <w:trHeight w:val="938"/>
        </w:trPr>
        <w:tc>
          <w:tcPr>
            <w:tcW w:w="9122" w:type="dxa"/>
            <w:gridSpan w:val="8"/>
            <w:tcBorders>
              <w:bottom w:val="single" w:sz="4" w:space="0" w:color="auto"/>
            </w:tcBorders>
          </w:tcPr>
          <w:p w14:paraId="6A20BF56"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49B5DAF2" w14:textId="77777777" w:rsidTr="00A8586E">
        <w:tc>
          <w:tcPr>
            <w:tcW w:w="1526" w:type="dxa"/>
            <w:shd w:val="pct10" w:color="auto" w:fill="auto"/>
          </w:tcPr>
          <w:p w14:paraId="4A7231CC"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9ED32A8"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BBD1ED0"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153EBD9"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B8BDF50"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002E716"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A682DE7"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3A427AF7" w14:textId="77777777" w:rsidTr="00A8586E">
        <w:tc>
          <w:tcPr>
            <w:tcW w:w="9122" w:type="dxa"/>
            <w:gridSpan w:val="8"/>
          </w:tcPr>
          <w:p w14:paraId="609D628F"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0DAF054" w14:textId="77777777" w:rsidR="006E4297" w:rsidRPr="005A198C" w:rsidRDefault="006E4297" w:rsidP="00A8586E">
            <w:pPr>
              <w:autoSpaceDE w:val="0"/>
              <w:autoSpaceDN w:val="0"/>
              <w:adjustRightInd w:val="0"/>
              <w:spacing w:after="0"/>
              <w:rPr>
                <w:rFonts w:ascii="Calibri" w:eastAsia="AvenirLTStd-Light" w:hAnsi="Calibri" w:cs="AvenirLTStd-Light"/>
              </w:rPr>
            </w:pPr>
          </w:p>
        </w:tc>
      </w:tr>
      <w:tr w:rsidR="006E4297" w:rsidRPr="0043646A" w14:paraId="08022033" w14:textId="77777777" w:rsidTr="00A8586E">
        <w:tc>
          <w:tcPr>
            <w:tcW w:w="8188" w:type="dxa"/>
            <w:gridSpan w:val="7"/>
            <w:shd w:val="pct10" w:color="auto" w:fill="auto"/>
          </w:tcPr>
          <w:p w14:paraId="23743544" w14:textId="3924F88D" w:rsidR="006E4297" w:rsidRPr="006E4297" w:rsidRDefault="00546757" w:rsidP="00546757">
            <w:pPr>
              <w:autoSpaceDE w:val="0"/>
              <w:autoSpaceDN w:val="0"/>
              <w:adjustRightInd w:val="0"/>
              <w:rPr>
                <w:rFonts w:ascii="Calibri" w:eastAsia="AvenirLTStd-Light" w:hAnsi="Calibri" w:cs="AvenirLTStd-Light"/>
              </w:rPr>
            </w:pPr>
            <w:r>
              <w:rPr>
                <w:rFonts w:ascii="Calibri" w:eastAsia="AvenirLTStd-Light" w:hAnsi="Calibri" w:cs="AvenirLTStd-Light"/>
              </w:rPr>
              <w:t>c. D</w:t>
            </w:r>
            <w:r w:rsidR="000F15B4">
              <w:rPr>
                <w:rFonts w:ascii="Calibri" w:eastAsia="AvenirLTStd-Light" w:hAnsi="Calibri" w:cs="AvenirLTStd-Light"/>
              </w:rPr>
              <w:t xml:space="preserve">e stage opleider ontvangt een kort verslag van het monitoringsgesprek. </w:t>
            </w:r>
          </w:p>
        </w:tc>
        <w:tc>
          <w:tcPr>
            <w:tcW w:w="934" w:type="dxa"/>
            <w:shd w:val="pct10" w:color="auto" w:fill="auto"/>
          </w:tcPr>
          <w:p w14:paraId="3C2C3BE2" w14:textId="77777777" w:rsidR="006E4297" w:rsidRPr="00914F2A"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6E4297" w:rsidRPr="0043646A" w14:paraId="3452D2F0" w14:textId="77777777" w:rsidTr="00A8586E">
        <w:trPr>
          <w:trHeight w:val="938"/>
        </w:trPr>
        <w:tc>
          <w:tcPr>
            <w:tcW w:w="9122" w:type="dxa"/>
            <w:gridSpan w:val="8"/>
            <w:tcBorders>
              <w:bottom w:val="single" w:sz="4" w:space="0" w:color="auto"/>
            </w:tcBorders>
          </w:tcPr>
          <w:p w14:paraId="549A08DC" w14:textId="77777777" w:rsidR="006E4297" w:rsidRPr="00914F2A" w:rsidRDefault="006E4297" w:rsidP="00A8586E">
            <w:pPr>
              <w:autoSpaceDE w:val="0"/>
              <w:autoSpaceDN w:val="0"/>
              <w:adjustRightInd w:val="0"/>
              <w:spacing w:after="0"/>
              <w:rPr>
                <w:rFonts w:ascii="Calibri" w:eastAsia="AvenirLTStd-Light" w:hAnsi="Calibri" w:cs="AvenirLTStd-Light"/>
              </w:rPr>
            </w:pPr>
          </w:p>
        </w:tc>
      </w:tr>
      <w:tr w:rsidR="006E4297" w:rsidRPr="0043646A" w14:paraId="4E86BC22" w14:textId="77777777" w:rsidTr="00A8586E">
        <w:tc>
          <w:tcPr>
            <w:tcW w:w="1526" w:type="dxa"/>
            <w:shd w:val="pct10" w:color="auto" w:fill="auto"/>
          </w:tcPr>
          <w:p w14:paraId="6873140E"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1D5593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0CD788B"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59617E1"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A1EF318"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060D02F"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D1F8D90" w14:textId="77777777" w:rsidR="006E4297" w:rsidRPr="00ED447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4601B023" w14:textId="77777777" w:rsidTr="00A8586E">
        <w:tc>
          <w:tcPr>
            <w:tcW w:w="9122" w:type="dxa"/>
            <w:gridSpan w:val="8"/>
          </w:tcPr>
          <w:p w14:paraId="21EC30A1" w14:textId="77777777" w:rsidR="006E4297" w:rsidRDefault="006E429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D1266E1" w14:textId="77777777" w:rsidR="006E4297" w:rsidRPr="005A198C" w:rsidRDefault="006E4297" w:rsidP="00A8586E">
            <w:pPr>
              <w:autoSpaceDE w:val="0"/>
              <w:autoSpaceDN w:val="0"/>
              <w:adjustRightInd w:val="0"/>
              <w:spacing w:after="0"/>
              <w:rPr>
                <w:rFonts w:ascii="Calibri" w:eastAsia="AvenirLTStd-Light" w:hAnsi="Calibri" w:cs="AvenirLTStd-Light"/>
              </w:rPr>
            </w:pPr>
          </w:p>
        </w:tc>
      </w:tr>
    </w:tbl>
    <w:p w14:paraId="139BF718" w14:textId="77777777" w:rsidR="00D823DF" w:rsidRDefault="00D823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64F0E" w:rsidRPr="00B5204D" w14:paraId="51BBDB8D" w14:textId="77777777" w:rsidTr="00464F0E">
        <w:tc>
          <w:tcPr>
            <w:tcW w:w="9122" w:type="dxa"/>
            <w:gridSpan w:val="8"/>
            <w:tcBorders>
              <w:top w:val="single" w:sz="4" w:space="0" w:color="auto"/>
              <w:left w:val="single" w:sz="4" w:space="0" w:color="auto"/>
              <w:bottom w:val="single" w:sz="4" w:space="0" w:color="auto"/>
              <w:right w:val="single" w:sz="4" w:space="0" w:color="auto"/>
            </w:tcBorders>
            <w:shd w:val="clear" w:color="auto" w:fill="auto"/>
          </w:tcPr>
          <w:p w14:paraId="614290DA" w14:textId="2CCEB6EE" w:rsidR="00464F0E" w:rsidRP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b/>
              </w:rPr>
              <w:t>6c.3</w:t>
            </w:r>
            <w:r w:rsidRPr="00583629">
              <w:rPr>
                <w:rFonts w:ascii="Calibri" w:eastAsia="AvenirLTStd-Light" w:hAnsi="Calibri" w:cs="AvenirLTStd-Light"/>
                <w:b/>
              </w:rPr>
              <w:t xml:space="preserve"> Sc</w:t>
            </w:r>
            <w:r>
              <w:rPr>
                <w:rFonts w:ascii="Calibri" w:eastAsia="AvenirLTStd-Light" w:hAnsi="Calibri" w:cs="AvenirLTStd-Light"/>
                <w:b/>
              </w:rPr>
              <w:t>holingsmogelijkhed</w:t>
            </w:r>
            <w:r w:rsidR="00C52764">
              <w:rPr>
                <w:rFonts w:ascii="Calibri" w:eastAsia="AvenirLTStd-Light" w:hAnsi="Calibri" w:cs="AvenirLTStd-Light"/>
                <w:b/>
              </w:rPr>
              <w:t xml:space="preserve">en voor stage opleiders </w:t>
            </w:r>
          </w:p>
        </w:tc>
      </w:tr>
      <w:tr w:rsidR="00464F0E" w:rsidRPr="00464F0E" w14:paraId="4EA1AE6B" w14:textId="77777777" w:rsidTr="00A8586E">
        <w:tc>
          <w:tcPr>
            <w:tcW w:w="8188" w:type="dxa"/>
            <w:gridSpan w:val="7"/>
            <w:tcBorders>
              <w:bottom w:val="single" w:sz="4" w:space="0" w:color="auto"/>
            </w:tcBorders>
          </w:tcPr>
          <w:p w14:paraId="2EE2A0B1" w14:textId="6013E2CF" w:rsidR="00464F0E" w:rsidRPr="00464F0E" w:rsidRDefault="00464F0E" w:rsidP="00C52764">
            <w:pPr>
              <w:autoSpaceDE w:val="0"/>
              <w:autoSpaceDN w:val="0"/>
              <w:adjustRightInd w:val="0"/>
              <w:spacing w:after="0"/>
              <w:rPr>
                <w:rFonts w:ascii="Calibri" w:hAnsi="Calibri" w:cs="Lucida Sans Unicode"/>
                <w:b/>
                <w:i/>
              </w:rPr>
            </w:pPr>
            <w:r w:rsidRPr="00464F0E">
              <w:rPr>
                <w:rFonts w:ascii="Calibri" w:eastAsia="AvenirLTStd-Light" w:hAnsi="Calibri"/>
                <w:i/>
              </w:rPr>
              <w:t>Stage opleiders moeten in staat</w:t>
            </w:r>
            <w:r w:rsidR="00C52764">
              <w:rPr>
                <w:rFonts w:ascii="Calibri" w:eastAsia="AvenirLTStd-Light" w:hAnsi="Calibri"/>
                <w:i/>
              </w:rPr>
              <w:t xml:space="preserve"> zijn in korte tijd </w:t>
            </w:r>
            <w:r w:rsidRPr="00464F0E">
              <w:rPr>
                <w:rFonts w:ascii="Calibri" w:eastAsia="AvenirLTStd-Light" w:hAnsi="Calibri"/>
                <w:i/>
              </w:rPr>
              <w:t xml:space="preserve"> essentiële competenties van hun vakgebied over te dragen aan de aios. Hoewel een stage opleider niet hoeft te voldoen aan het </w:t>
            </w:r>
            <w:hyperlink r:id="rId10" w:history="1">
              <w:r w:rsidRPr="00464F0E">
                <w:rPr>
                  <w:rStyle w:val="Hyperlink"/>
                  <w:rFonts w:ascii="Calibri" w:eastAsia="AvenirLTStd-Light" w:hAnsi="Calibri"/>
                  <w:i/>
                </w:rPr>
                <w:t>competentieprofiel</w:t>
              </w:r>
            </w:hyperlink>
            <w:r w:rsidRPr="00464F0E">
              <w:rPr>
                <w:rFonts w:ascii="Calibri" w:eastAsia="AvenirLTStd-Light" w:hAnsi="Calibri"/>
                <w:i/>
              </w:rPr>
              <w:t xml:space="preserve"> voor opleiders, is het wel noodzakelijk dat hij/zij over enige didactische en begeleidingsvaardigheden beschikt.</w:t>
            </w:r>
          </w:p>
        </w:tc>
        <w:tc>
          <w:tcPr>
            <w:tcW w:w="934" w:type="dxa"/>
            <w:tcBorders>
              <w:bottom w:val="single" w:sz="4" w:space="0" w:color="auto"/>
            </w:tcBorders>
          </w:tcPr>
          <w:p w14:paraId="473B726E" w14:textId="77777777" w:rsidR="00464F0E" w:rsidRPr="00464F0E" w:rsidRDefault="00464F0E" w:rsidP="00A8586E">
            <w:pPr>
              <w:autoSpaceDE w:val="0"/>
              <w:autoSpaceDN w:val="0"/>
              <w:adjustRightInd w:val="0"/>
              <w:spacing w:after="0"/>
              <w:jc w:val="right"/>
              <w:rPr>
                <w:rFonts w:ascii="Calibri" w:hAnsi="Calibri" w:cs="Lucida Sans Unicode"/>
                <w:b/>
                <w:i/>
              </w:rPr>
            </w:pPr>
          </w:p>
        </w:tc>
      </w:tr>
      <w:tr w:rsidR="00464F0E" w:rsidRPr="0043646A" w14:paraId="3C2B0F61" w14:textId="77777777" w:rsidTr="00A8586E">
        <w:tc>
          <w:tcPr>
            <w:tcW w:w="8188" w:type="dxa"/>
            <w:gridSpan w:val="7"/>
            <w:shd w:val="pct10" w:color="auto" w:fill="auto"/>
          </w:tcPr>
          <w:p w14:paraId="7CEA3273" w14:textId="143DD7C7" w:rsidR="00464F0E" w:rsidRPr="006E4297" w:rsidRDefault="00464F0E" w:rsidP="00A8586E">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a. </w:t>
            </w:r>
            <w:r>
              <w:rPr>
                <w:rFonts w:ascii="Calibri" w:eastAsia="AvenirLTStd-Light" w:hAnsi="Calibri" w:cs="AvenirLTStd-Light"/>
              </w:rPr>
              <w:t>Stage opleiders</w:t>
            </w:r>
            <w:r w:rsidRPr="0043646A">
              <w:rPr>
                <w:rFonts w:ascii="Calibri" w:eastAsia="AvenirLTStd-Light" w:hAnsi="Calibri" w:cs="AvenirLTStd-Light"/>
              </w:rPr>
              <w:t xml:space="preserve"> die structureel stages begeleiden </w:t>
            </w:r>
            <w:r>
              <w:rPr>
                <w:rFonts w:ascii="Calibri" w:eastAsia="AvenirLTStd-Light" w:hAnsi="Calibri" w:cs="AvenirLTStd-Light"/>
              </w:rPr>
              <w:t xml:space="preserve">kunnen voor hun onderwijsprofessionalisering gebruikmaken van </w:t>
            </w:r>
            <w:r w:rsidRPr="0043646A">
              <w:rPr>
                <w:rFonts w:ascii="Calibri" w:eastAsia="AvenirLTStd-Light" w:hAnsi="Calibri" w:cs="AvenirLTStd-Light"/>
              </w:rPr>
              <w:t xml:space="preserve">een </w:t>
            </w:r>
            <w:r>
              <w:rPr>
                <w:rFonts w:ascii="Calibri" w:eastAsia="AvenirLTStd-Light" w:hAnsi="Calibri" w:cs="AvenirLTStd-Light"/>
              </w:rPr>
              <w:t xml:space="preserve">scholingsoverzicht </w:t>
            </w:r>
            <w:r w:rsidRPr="0043646A">
              <w:rPr>
                <w:rFonts w:ascii="Calibri" w:eastAsia="AvenirLTStd-Light" w:hAnsi="Calibri" w:cs="AvenirLTStd-Light"/>
              </w:rPr>
              <w:t>waarin lokale en landelij</w:t>
            </w:r>
            <w:r w:rsidR="00546757">
              <w:rPr>
                <w:rFonts w:ascii="Calibri" w:eastAsia="AvenirLTStd-Light" w:hAnsi="Calibri" w:cs="AvenirLTStd-Light"/>
              </w:rPr>
              <w:t>ke mogelijkheden genoemd staan.</w:t>
            </w:r>
          </w:p>
        </w:tc>
        <w:tc>
          <w:tcPr>
            <w:tcW w:w="934" w:type="dxa"/>
            <w:shd w:val="pct10" w:color="auto" w:fill="auto"/>
          </w:tcPr>
          <w:p w14:paraId="3F9E6F92" w14:textId="77777777" w:rsidR="00464F0E" w:rsidRPr="00914F2A"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64F0E" w:rsidRPr="0043646A" w14:paraId="3A40D559" w14:textId="77777777" w:rsidTr="00A8586E">
        <w:trPr>
          <w:trHeight w:val="938"/>
        </w:trPr>
        <w:tc>
          <w:tcPr>
            <w:tcW w:w="9122" w:type="dxa"/>
            <w:gridSpan w:val="8"/>
            <w:tcBorders>
              <w:bottom w:val="single" w:sz="4" w:space="0" w:color="auto"/>
            </w:tcBorders>
          </w:tcPr>
          <w:p w14:paraId="5AF9BFD3" w14:textId="77777777" w:rsidR="00464F0E" w:rsidRPr="00914F2A" w:rsidRDefault="00464F0E" w:rsidP="00A8586E">
            <w:pPr>
              <w:autoSpaceDE w:val="0"/>
              <w:autoSpaceDN w:val="0"/>
              <w:adjustRightInd w:val="0"/>
              <w:spacing w:after="0"/>
              <w:rPr>
                <w:rFonts w:ascii="Calibri" w:eastAsia="AvenirLTStd-Light" w:hAnsi="Calibri" w:cs="AvenirLTStd-Light"/>
              </w:rPr>
            </w:pPr>
          </w:p>
        </w:tc>
      </w:tr>
      <w:tr w:rsidR="00464F0E" w:rsidRPr="0043646A" w14:paraId="0D13833F" w14:textId="77777777" w:rsidTr="00A8586E">
        <w:tc>
          <w:tcPr>
            <w:tcW w:w="1526" w:type="dxa"/>
            <w:shd w:val="pct10" w:color="auto" w:fill="auto"/>
          </w:tcPr>
          <w:p w14:paraId="64458D0C"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B40FDC5"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6754446F"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6D2364F"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97A4253"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124F4AE3"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6F8AD0D"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64F0E" w:rsidRPr="0043646A" w14:paraId="40107A8C" w14:textId="77777777" w:rsidTr="00A8586E">
        <w:tc>
          <w:tcPr>
            <w:tcW w:w="9122" w:type="dxa"/>
            <w:gridSpan w:val="8"/>
          </w:tcPr>
          <w:p w14:paraId="409ED237" w14:textId="77777777" w:rsid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7F36904" w14:textId="77777777" w:rsidR="00464F0E" w:rsidRPr="005A198C" w:rsidRDefault="00464F0E" w:rsidP="00464F0E">
            <w:pPr>
              <w:autoSpaceDE w:val="0"/>
              <w:autoSpaceDN w:val="0"/>
              <w:adjustRightInd w:val="0"/>
              <w:spacing w:after="0"/>
              <w:ind w:firstLine="708"/>
              <w:rPr>
                <w:rFonts w:ascii="Calibri" w:eastAsia="AvenirLTStd-Light" w:hAnsi="Calibri" w:cs="AvenirLTStd-Light"/>
              </w:rPr>
            </w:pPr>
          </w:p>
        </w:tc>
      </w:tr>
      <w:tr w:rsidR="00464F0E" w:rsidRPr="0043646A" w14:paraId="79F36C90" w14:textId="77777777" w:rsidTr="00A8586E">
        <w:tc>
          <w:tcPr>
            <w:tcW w:w="8188" w:type="dxa"/>
            <w:gridSpan w:val="7"/>
            <w:shd w:val="pct10" w:color="auto" w:fill="auto"/>
          </w:tcPr>
          <w:p w14:paraId="533A1A42" w14:textId="5B9B7ACD" w:rsidR="00464F0E" w:rsidRPr="006E4297" w:rsidRDefault="00464F0E"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b. De aios (exit enquête) wordt betrokke</w:t>
            </w:r>
            <w:r>
              <w:rPr>
                <w:rFonts w:ascii="Calibri" w:eastAsia="AvenirLTStd-Light" w:hAnsi="Calibri" w:cs="AvenirLTStd-Light"/>
              </w:rPr>
              <w:t>n bij de evaluatie van de stage opleiders.</w:t>
            </w:r>
          </w:p>
        </w:tc>
        <w:tc>
          <w:tcPr>
            <w:tcW w:w="934" w:type="dxa"/>
            <w:shd w:val="pct10" w:color="auto" w:fill="auto"/>
          </w:tcPr>
          <w:p w14:paraId="770E482A" w14:textId="77777777" w:rsidR="00464F0E" w:rsidRPr="00914F2A"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64F0E" w:rsidRPr="0043646A" w14:paraId="23F72487" w14:textId="77777777" w:rsidTr="00A8586E">
        <w:trPr>
          <w:trHeight w:val="938"/>
        </w:trPr>
        <w:tc>
          <w:tcPr>
            <w:tcW w:w="9122" w:type="dxa"/>
            <w:gridSpan w:val="8"/>
            <w:tcBorders>
              <w:bottom w:val="single" w:sz="4" w:space="0" w:color="auto"/>
            </w:tcBorders>
          </w:tcPr>
          <w:p w14:paraId="0A98D384" w14:textId="77777777" w:rsidR="00464F0E" w:rsidRPr="00914F2A" w:rsidRDefault="00464F0E" w:rsidP="00A8586E">
            <w:pPr>
              <w:autoSpaceDE w:val="0"/>
              <w:autoSpaceDN w:val="0"/>
              <w:adjustRightInd w:val="0"/>
              <w:spacing w:after="0"/>
              <w:rPr>
                <w:rFonts w:ascii="Calibri" w:eastAsia="AvenirLTStd-Light" w:hAnsi="Calibri" w:cs="AvenirLTStd-Light"/>
              </w:rPr>
            </w:pPr>
          </w:p>
        </w:tc>
      </w:tr>
      <w:tr w:rsidR="00464F0E" w:rsidRPr="0043646A" w14:paraId="5615F07C" w14:textId="77777777" w:rsidTr="00A8586E">
        <w:tc>
          <w:tcPr>
            <w:tcW w:w="1526" w:type="dxa"/>
            <w:shd w:val="pct10" w:color="auto" w:fill="auto"/>
          </w:tcPr>
          <w:p w14:paraId="5B412403"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D0F602D"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1E99D6E"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A493AD5"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662EE39"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C59E03D"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EFC74B4"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64F0E" w:rsidRPr="0043646A" w14:paraId="0E8DF582" w14:textId="77777777" w:rsidTr="00A8586E">
        <w:tc>
          <w:tcPr>
            <w:tcW w:w="9122" w:type="dxa"/>
            <w:gridSpan w:val="8"/>
          </w:tcPr>
          <w:p w14:paraId="22B7AFBF" w14:textId="77777777" w:rsid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BDDFF09" w14:textId="77777777" w:rsidR="00464F0E" w:rsidRPr="005A198C" w:rsidRDefault="00464F0E" w:rsidP="00A8586E">
            <w:pPr>
              <w:autoSpaceDE w:val="0"/>
              <w:autoSpaceDN w:val="0"/>
              <w:adjustRightInd w:val="0"/>
              <w:spacing w:after="0"/>
              <w:rPr>
                <w:rFonts w:ascii="Calibri" w:eastAsia="AvenirLTStd-Light" w:hAnsi="Calibri" w:cs="AvenirLTStd-Light"/>
              </w:rPr>
            </w:pPr>
          </w:p>
        </w:tc>
      </w:tr>
      <w:tr w:rsidR="00464F0E" w:rsidRPr="0043646A" w14:paraId="1D338F1C" w14:textId="77777777" w:rsidTr="00A8586E">
        <w:tc>
          <w:tcPr>
            <w:tcW w:w="8188" w:type="dxa"/>
            <w:gridSpan w:val="7"/>
            <w:shd w:val="pct10" w:color="auto" w:fill="auto"/>
          </w:tcPr>
          <w:p w14:paraId="77102BA7" w14:textId="339E17D2" w:rsidR="00464F0E" w:rsidRPr="006E4297" w:rsidRDefault="00464F0E" w:rsidP="00A8586E">
            <w:pPr>
              <w:autoSpaceDE w:val="0"/>
              <w:autoSpaceDN w:val="0"/>
              <w:adjustRightInd w:val="0"/>
              <w:rPr>
                <w:rFonts w:ascii="Calibri" w:eastAsia="AvenirLTStd-Light" w:hAnsi="Calibri" w:cs="AvenirLTStd-Light"/>
              </w:rPr>
            </w:pPr>
            <w:r>
              <w:rPr>
                <w:rFonts w:ascii="Calibri" w:eastAsia="AvenirLTStd-Light" w:hAnsi="Calibri" w:cs="AvenirLTStd-Light"/>
              </w:rPr>
              <w:t>c. Actieve stage opleiders</w:t>
            </w:r>
            <w:r w:rsidRPr="0043646A">
              <w:rPr>
                <w:rFonts w:ascii="Calibri" w:eastAsia="AvenirLTStd-Light" w:hAnsi="Calibri" w:cs="AvenirLTStd-Light"/>
              </w:rPr>
              <w:t xml:space="preserve"> kunnen gebruikmaken van onderwijskund</w:t>
            </w:r>
            <w:r>
              <w:rPr>
                <w:rFonts w:ascii="Calibri" w:eastAsia="AvenirLTStd-Light" w:hAnsi="Calibri" w:cs="AvenirLTStd-Light"/>
              </w:rPr>
              <w:t xml:space="preserve">ige expertise en ondersteuning </w:t>
            </w:r>
            <w:r w:rsidRPr="0043646A">
              <w:rPr>
                <w:rFonts w:ascii="Calibri" w:eastAsia="AvenirLTStd-Light" w:hAnsi="Calibri" w:cs="AvenirLTStd-Light"/>
              </w:rPr>
              <w:t>en weten waar zij</w:t>
            </w:r>
            <w:r>
              <w:rPr>
                <w:rFonts w:ascii="Calibri" w:eastAsia="AvenirLTStd-Light" w:hAnsi="Calibri" w:cs="AvenirLTStd-Light"/>
              </w:rPr>
              <w:t xml:space="preserve"> dit kunnen aanvragen. </w:t>
            </w:r>
          </w:p>
        </w:tc>
        <w:tc>
          <w:tcPr>
            <w:tcW w:w="934" w:type="dxa"/>
            <w:shd w:val="pct10" w:color="auto" w:fill="auto"/>
          </w:tcPr>
          <w:p w14:paraId="4267A50C" w14:textId="77777777" w:rsidR="00464F0E" w:rsidRPr="00914F2A"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64F0E" w:rsidRPr="0043646A" w14:paraId="224F3EBA" w14:textId="77777777" w:rsidTr="00A8586E">
        <w:trPr>
          <w:trHeight w:val="938"/>
        </w:trPr>
        <w:tc>
          <w:tcPr>
            <w:tcW w:w="9122" w:type="dxa"/>
            <w:gridSpan w:val="8"/>
            <w:tcBorders>
              <w:bottom w:val="single" w:sz="4" w:space="0" w:color="auto"/>
            </w:tcBorders>
          </w:tcPr>
          <w:p w14:paraId="5E05DF2A" w14:textId="77777777" w:rsidR="00464F0E" w:rsidRPr="00914F2A" w:rsidRDefault="00464F0E" w:rsidP="00A8586E">
            <w:pPr>
              <w:autoSpaceDE w:val="0"/>
              <w:autoSpaceDN w:val="0"/>
              <w:adjustRightInd w:val="0"/>
              <w:spacing w:after="0"/>
              <w:rPr>
                <w:rFonts w:ascii="Calibri" w:eastAsia="AvenirLTStd-Light" w:hAnsi="Calibri" w:cs="AvenirLTStd-Light"/>
              </w:rPr>
            </w:pPr>
          </w:p>
        </w:tc>
      </w:tr>
      <w:tr w:rsidR="00464F0E" w:rsidRPr="0043646A" w14:paraId="043C7B4C" w14:textId="77777777" w:rsidTr="00A8586E">
        <w:tc>
          <w:tcPr>
            <w:tcW w:w="1526" w:type="dxa"/>
            <w:shd w:val="pct10" w:color="auto" w:fill="auto"/>
          </w:tcPr>
          <w:p w14:paraId="552631B2"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54D687C"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5AE2952"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5742B8C"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4B75DF8"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99CD134"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20129720"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64F0E" w:rsidRPr="0043646A" w14:paraId="423C17EF" w14:textId="77777777" w:rsidTr="00A8586E">
        <w:tc>
          <w:tcPr>
            <w:tcW w:w="9122" w:type="dxa"/>
            <w:gridSpan w:val="8"/>
          </w:tcPr>
          <w:p w14:paraId="1F52CFD4" w14:textId="77777777" w:rsid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6FBBADA" w14:textId="77777777" w:rsidR="00464F0E" w:rsidRPr="005A198C" w:rsidRDefault="00464F0E" w:rsidP="00A8586E">
            <w:pPr>
              <w:autoSpaceDE w:val="0"/>
              <w:autoSpaceDN w:val="0"/>
              <w:adjustRightInd w:val="0"/>
              <w:spacing w:after="0"/>
              <w:rPr>
                <w:rFonts w:ascii="Calibri" w:eastAsia="AvenirLTStd-Light" w:hAnsi="Calibri" w:cs="AvenirLTStd-Light"/>
              </w:rPr>
            </w:pPr>
          </w:p>
        </w:tc>
      </w:tr>
    </w:tbl>
    <w:p w14:paraId="0BE29CBA" w14:textId="77777777" w:rsidR="00B73EB7" w:rsidRDefault="00B73EB7"/>
    <w:p w14:paraId="19901A0B" w14:textId="75A65A54" w:rsidR="00464F0E" w:rsidRPr="005767B9" w:rsidRDefault="00464F0E" w:rsidP="00464F0E">
      <w:r>
        <w:rPr>
          <w:rFonts w:ascii="Calibri" w:eastAsia="AvenirLTStd-Light" w:hAnsi="Calibri" w:cs="AvenirLTStd-Light"/>
          <w:b/>
          <w:noProof/>
          <w:sz w:val="24"/>
          <w:szCs w:val="24"/>
        </w:rPr>
        <w:lastRenderedPageBreak/>
        <w:t>6d. Stafleden met onderwijsontwikkeling in het pakket*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64F0E" w:rsidRPr="00B5204D" w14:paraId="126C00CC" w14:textId="77777777" w:rsidTr="00A8586E">
        <w:tc>
          <w:tcPr>
            <w:tcW w:w="9122" w:type="dxa"/>
            <w:gridSpan w:val="8"/>
            <w:tcBorders>
              <w:top w:val="single" w:sz="4" w:space="0" w:color="auto"/>
              <w:left w:val="single" w:sz="4" w:space="0" w:color="auto"/>
              <w:bottom w:val="single" w:sz="4" w:space="0" w:color="auto"/>
              <w:right w:val="single" w:sz="4" w:space="0" w:color="auto"/>
            </w:tcBorders>
            <w:shd w:val="clear" w:color="auto" w:fill="auto"/>
          </w:tcPr>
          <w:p w14:paraId="10907F30" w14:textId="58DD9B6A" w:rsidR="00464F0E" w:rsidRPr="00464F0E" w:rsidRDefault="00464F0E" w:rsidP="00A8586E">
            <w:pPr>
              <w:autoSpaceDE w:val="0"/>
              <w:autoSpaceDN w:val="0"/>
              <w:adjustRightInd w:val="0"/>
              <w:spacing w:after="0"/>
              <w:rPr>
                <w:rFonts w:ascii="Calibri" w:eastAsia="AvenirLTStd-Light" w:hAnsi="Calibri" w:cs="AvenirLTStd-Light"/>
              </w:rPr>
            </w:pPr>
            <w:r w:rsidRPr="0043646A">
              <w:rPr>
                <w:rFonts w:ascii="Calibri" w:eastAsia="AvenirLTStd-Light" w:hAnsi="Calibri" w:cs="AvenirLTStd-Light"/>
                <w:b/>
              </w:rPr>
              <w:t>6d.1 Beleid: selectiecriteria en procedure</w:t>
            </w:r>
          </w:p>
        </w:tc>
      </w:tr>
      <w:tr w:rsidR="00464F0E" w:rsidRPr="00464F0E" w14:paraId="5D046FE8" w14:textId="77777777" w:rsidTr="00A8586E">
        <w:tc>
          <w:tcPr>
            <w:tcW w:w="8188" w:type="dxa"/>
            <w:gridSpan w:val="7"/>
            <w:tcBorders>
              <w:bottom w:val="single" w:sz="4" w:space="0" w:color="auto"/>
            </w:tcBorders>
          </w:tcPr>
          <w:p w14:paraId="546759F7" w14:textId="7401FDFF" w:rsidR="00464F0E" w:rsidRPr="00464F0E" w:rsidRDefault="00464F0E" w:rsidP="00A8586E">
            <w:pPr>
              <w:autoSpaceDE w:val="0"/>
              <w:autoSpaceDN w:val="0"/>
              <w:adjustRightInd w:val="0"/>
              <w:spacing w:after="0"/>
              <w:rPr>
                <w:rFonts w:ascii="Calibri" w:hAnsi="Calibri" w:cs="Lucida Sans Unicode"/>
                <w:b/>
                <w:i/>
              </w:rPr>
            </w:pPr>
            <w:r w:rsidRPr="00464F0E">
              <w:rPr>
                <w:rFonts w:ascii="Calibri" w:eastAsia="AvenirLTStd-Light" w:hAnsi="Calibri"/>
                <w:i/>
              </w:rPr>
              <w:t>Het onderwijsinstituut streeft naar hoogwaardig onderwijs en stelt hiervoor ervaren onderwijsontwikkelaars aan. Onderwijsontwikkelaars ondersteunen de onderwijskundige visie van het instituut en zijn in staat deze te vertalen naar het inhoudelijk onderwijs, waarbij zij de lijn van het curriculum waarborgen.</w:t>
            </w:r>
          </w:p>
        </w:tc>
        <w:tc>
          <w:tcPr>
            <w:tcW w:w="934" w:type="dxa"/>
            <w:tcBorders>
              <w:bottom w:val="single" w:sz="4" w:space="0" w:color="auto"/>
            </w:tcBorders>
          </w:tcPr>
          <w:p w14:paraId="1BF339FD" w14:textId="77777777" w:rsidR="00464F0E" w:rsidRPr="00464F0E" w:rsidRDefault="00464F0E" w:rsidP="00A8586E">
            <w:pPr>
              <w:autoSpaceDE w:val="0"/>
              <w:autoSpaceDN w:val="0"/>
              <w:adjustRightInd w:val="0"/>
              <w:spacing w:after="0"/>
              <w:jc w:val="right"/>
              <w:rPr>
                <w:rFonts w:ascii="Calibri" w:hAnsi="Calibri" w:cs="Lucida Sans Unicode"/>
                <w:b/>
                <w:i/>
              </w:rPr>
            </w:pPr>
          </w:p>
        </w:tc>
      </w:tr>
      <w:tr w:rsidR="00464F0E" w:rsidRPr="0043646A" w14:paraId="638E40C5" w14:textId="77777777" w:rsidTr="00A8586E">
        <w:tc>
          <w:tcPr>
            <w:tcW w:w="8188" w:type="dxa"/>
            <w:gridSpan w:val="7"/>
            <w:shd w:val="pct10" w:color="auto" w:fill="auto"/>
          </w:tcPr>
          <w:p w14:paraId="476CDDE8" w14:textId="09E44AD2" w:rsidR="00464F0E" w:rsidRPr="006E4297" w:rsidRDefault="00464F0E" w:rsidP="00546757">
            <w:pPr>
              <w:autoSpaceDE w:val="0"/>
              <w:autoSpaceDN w:val="0"/>
              <w:adjustRightInd w:val="0"/>
              <w:rPr>
                <w:rFonts w:ascii="Calibri" w:eastAsia="AvenirLTStd-Light" w:hAnsi="Calibri" w:cs="AvenirLTStd-Light"/>
              </w:rPr>
            </w:pPr>
            <w:r>
              <w:rPr>
                <w:rFonts w:ascii="Calibri" w:eastAsia="AvenirLTStd-Light" w:hAnsi="Calibri" w:cs="AvenirLTStd-Light"/>
              </w:rPr>
              <w:t xml:space="preserve">a. werving vindt plaats volgens een vastgelegde procedure. </w:t>
            </w:r>
          </w:p>
        </w:tc>
        <w:tc>
          <w:tcPr>
            <w:tcW w:w="934" w:type="dxa"/>
            <w:shd w:val="pct10" w:color="auto" w:fill="auto"/>
          </w:tcPr>
          <w:p w14:paraId="3689E7CC" w14:textId="77777777" w:rsidR="00464F0E" w:rsidRPr="00914F2A"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64F0E" w:rsidRPr="0043646A" w14:paraId="33AAC908" w14:textId="77777777" w:rsidTr="00A8586E">
        <w:trPr>
          <w:trHeight w:val="938"/>
        </w:trPr>
        <w:tc>
          <w:tcPr>
            <w:tcW w:w="9122" w:type="dxa"/>
            <w:gridSpan w:val="8"/>
            <w:tcBorders>
              <w:bottom w:val="single" w:sz="4" w:space="0" w:color="auto"/>
            </w:tcBorders>
          </w:tcPr>
          <w:p w14:paraId="6357A03A" w14:textId="77777777" w:rsidR="00464F0E" w:rsidRPr="00914F2A" w:rsidRDefault="00464F0E" w:rsidP="00A8586E">
            <w:pPr>
              <w:autoSpaceDE w:val="0"/>
              <w:autoSpaceDN w:val="0"/>
              <w:adjustRightInd w:val="0"/>
              <w:spacing w:after="0"/>
              <w:rPr>
                <w:rFonts w:ascii="Calibri" w:eastAsia="AvenirLTStd-Light" w:hAnsi="Calibri" w:cs="AvenirLTStd-Light"/>
              </w:rPr>
            </w:pPr>
          </w:p>
        </w:tc>
      </w:tr>
      <w:tr w:rsidR="00464F0E" w:rsidRPr="0043646A" w14:paraId="5076B3B0" w14:textId="77777777" w:rsidTr="00A8586E">
        <w:tc>
          <w:tcPr>
            <w:tcW w:w="1526" w:type="dxa"/>
            <w:shd w:val="pct10" w:color="auto" w:fill="auto"/>
          </w:tcPr>
          <w:p w14:paraId="39EF0A54"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26C0ADD"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5E98BAA"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B9FC843"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BD25B1B"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1FFDC718"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5CBA49B"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64F0E" w:rsidRPr="0043646A" w14:paraId="771673A4" w14:textId="77777777" w:rsidTr="00A8586E">
        <w:tc>
          <w:tcPr>
            <w:tcW w:w="9122" w:type="dxa"/>
            <w:gridSpan w:val="8"/>
          </w:tcPr>
          <w:p w14:paraId="74D8378F" w14:textId="77777777" w:rsid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5D853E0" w14:textId="77777777" w:rsidR="00464F0E" w:rsidRPr="005A198C" w:rsidRDefault="00464F0E" w:rsidP="00A8586E">
            <w:pPr>
              <w:autoSpaceDE w:val="0"/>
              <w:autoSpaceDN w:val="0"/>
              <w:adjustRightInd w:val="0"/>
              <w:spacing w:after="0"/>
              <w:ind w:firstLine="708"/>
              <w:rPr>
                <w:rFonts w:ascii="Calibri" w:eastAsia="AvenirLTStd-Light" w:hAnsi="Calibri" w:cs="AvenirLTStd-Light"/>
              </w:rPr>
            </w:pPr>
          </w:p>
        </w:tc>
      </w:tr>
      <w:tr w:rsidR="00464F0E" w:rsidRPr="0043646A" w14:paraId="218E3BF3" w14:textId="77777777" w:rsidTr="00A8586E">
        <w:tc>
          <w:tcPr>
            <w:tcW w:w="8188" w:type="dxa"/>
            <w:gridSpan w:val="7"/>
            <w:shd w:val="pct10" w:color="auto" w:fill="auto"/>
          </w:tcPr>
          <w:p w14:paraId="335F4E6B" w14:textId="161708F9" w:rsidR="00464F0E" w:rsidRPr="00464F0E" w:rsidRDefault="00464F0E" w:rsidP="00546757">
            <w:pPr>
              <w:autoSpaceDE w:val="0"/>
              <w:autoSpaceDN w:val="0"/>
              <w:adjustRightInd w:val="0"/>
              <w:rPr>
                <w:rFonts w:ascii="Calibri" w:eastAsia="AvenirLTStd-Light" w:hAnsi="Calibri"/>
              </w:rPr>
            </w:pPr>
            <w:r>
              <w:rPr>
                <w:rFonts w:ascii="Calibri" w:eastAsia="AvenirLTStd-Light" w:hAnsi="Calibri"/>
              </w:rPr>
              <w:t xml:space="preserve">b. minimaal een inhoudsdeskundige docent heeft zitting in de sollicitatiecommissie. </w:t>
            </w:r>
          </w:p>
        </w:tc>
        <w:tc>
          <w:tcPr>
            <w:tcW w:w="934" w:type="dxa"/>
            <w:shd w:val="pct10" w:color="auto" w:fill="auto"/>
          </w:tcPr>
          <w:p w14:paraId="6A5031AA" w14:textId="77777777" w:rsidR="00464F0E" w:rsidRPr="00914F2A"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64F0E" w:rsidRPr="0043646A" w14:paraId="26091419" w14:textId="77777777" w:rsidTr="00A8586E">
        <w:trPr>
          <w:trHeight w:val="938"/>
        </w:trPr>
        <w:tc>
          <w:tcPr>
            <w:tcW w:w="9122" w:type="dxa"/>
            <w:gridSpan w:val="8"/>
            <w:tcBorders>
              <w:bottom w:val="single" w:sz="4" w:space="0" w:color="auto"/>
            </w:tcBorders>
          </w:tcPr>
          <w:p w14:paraId="689E900C" w14:textId="77777777" w:rsidR="00464F0E" w:rsidRPr="00914F2A" w:rsidRDefault="00464F0E" w:rsidP="00A8586E">
            <w:pPr>
              <w:autoSpaceDE w:val="0"/>
              <w:autoSpaceDN w:val="0"/>
              <w:adjustRightInd w:val="0"/>
              <w:spacing w:after="0"/>
              <w:rPr>
                <w:rFonts w:ascii="Calibri" w:eastAsia="AvenirLTStd-Light" w:hAnsi="Calibri" w:cs="AvenirLTStd-Light"/>
              </w:rPr>
            </w:pPr>
          </w:p>
        </w:tc>
      </w:tr>
      <w:tr w:rsidR="00464F0E" w:rsidRPr="0043646A" w14:paraId="26EDCBD6" w14:textId="77777777" w:rsidTr="00A8586E">
        <w:tc>
          <w:tcPr>
            <w:tcW w:w="1526" w:type="dxa"/>
            <w:shd w:val="pct10" w:color="auto" w:fill="auto"/>
          </w:tcPr>
          <w:p w14:paraId="4554C099"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F6D8C4A"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8ABE381"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5437F90"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9819DE4"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C9300DC"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E94A0E7"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64F0E" w:rsidRPr="0043646A" w14:paraId="58747F50" w14:textId="77777777" w:rsidTr="00A8586E">
        <w:tc>
          <w:tcPr>
            <w:tcW w:w="9122" w:type="dxa"/>
            <w:gridSpan w:val="8"/>
          </w:tcPr>
          <w:p w14:paraId="0BB18545" w14:textId="77777777" w:rsid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34526835" w14:textId="77777777" w:rsidR="00464F0E" w:rsidRPr="005A198C" w:rsidRDefault="00464F0E" w:rsidP="00A8586E">
            <w:pPr>
              <w:autoSpaceDE w:val="0"/>
              <w:autoSpaceDN w:val="0"/>
              <w:adjustRightInd w:val="0"/>
              <w:spacing w:after="0"/>
              <w:rPr>
                <w:rFonts w:ascii="Calibri" w:eastAsia="AvenirLTStd-Light" w:hAnsi="Calibri" w:cs="AvenirLTStd-Light"/>
              </w:rPr>
            </w:pPr>
          </w:p>
        </w:tc>
      </w:tr>
      <w:tr w:rsidR="00464F0E" w:rsidRPr="0043646A" w14:paraId="1974258B" w14:textId="77777777" w:rsidTr="00A8586E">
        <w:tc>
          <w:tcPr>
            <w:tcW w:w="8188" w:type="dxa"/>
            <w:gridSpan w:val="7"/>
            <w:shd w:val="pct10" w:color="auto" w:fill="auto"/>
          </w:tcPr>
          <w:p w14:paraId="0844F389" w14:textId="0CBFF228" w:rsidR="00464F0E" w:rsidRPr="00464F0E" w:rsidRDefault="00464F0E" w:rsidP="00546757">
            <w:pPr>
              <w:autoSpaceDE w:val="0"/>
              <w:autoSpaceDN w:val="0"/>
              <w:adjustRightInd w:val="0"/>
              <w:rPr>
                <w:rFonts w:ascii="Calibri" w:eastAsia="AvenirLTStd-Light" w:hAnsi="Calibri"/>
              </w:rPr>
            </w:pPr>
            <w:r>
              <w:rPr>
                <w:rFonts w:ascii="Calibri" w:eastAsia="AvenirLTStd-Light" w:hAnsi="Calibri"/>
              </w:rPr>
              <w:t xml:space="preserve">c. 100% van de onderwijsontwikkelaars is werkzaam in de praktijk en/of geeft onderwijs. </w:t>
            </w:r>
          </w:p>
        </w:tc>
        <w:tc>
          <w:tcPr>
            <w:tcW w:w="934" w:type="dxa"/>
            <w:shd w:val="pct10" w:color="auto" w:fill="auto"/>
          </w:tcPr>
          <w:p w14:paraId="583F8F95" w14:textId="77777777" w:rsidR="00464F0E" w:rsidRPr="00914F2A"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64F0E" w:rsidRPr="0043646A" w14:paraId="4628C2EC" w14:textId="77777777" w:rsidTr="00A8586E">
        <w:trPr>
          <w:trHeight w:val="938"/>
        </w:trPr>
        <w:tc>
          <w:tcPr>
            <w:tcW w:w="9122" w:type="dxa"/>
            <w:gridSpan w:val="8"/>
            <w:tcBorders>
              <w:bottom w:val="single" w:sz="4" w:space="0" w:color="auto"/>
            </w:tcBorders>
          </w:tcPr>
          <w:p w14:paraId="17D0F3E1" w14:textId="77777777" w:rsidR="00464F0E" w:rsidRPr="00914F2A" w:rsidRDefault="00464F0E" w:rsidP="00A8586E">
            <w:pPr>
              <w:autoSpaceDE w:val="0"/>
              <w:autoSpaceDN w:val="0"/>
              <w:adjustRightInd w:val="0"/>
              <w:spacing w:after="0"/>
              <w:rPr>
                <w:rFonts w:ascii="Calibri" w:eastAsia="AvenirLTStd-Light" w:hAnsi="Calibri" w:cs="AvenirLTStd-Light"/>
              </w:rPr>
            </w:pPr>
          </w:p>
        </w:tc>
      </w:tr>
      <w:tr w:rsidR="00464F0E" w:rsidRPr="0043646A" w14:paraId="3B0C6DEE" w14:textId="77777777" w:rsidTr="00A8586E">
        <w:tc>
          <w:tcPr>
            <w:tcW w:w="1526" w:type="dxa"/>
            <w:shd w:val="pct10" w:color="auto" w:fill="auto"/>
          </w:tcPr>
          <w:p w14:paraId="24CABCD1"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0BA52AE"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7028BE4"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7BD89E4"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D5F9E0F"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83F8210"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76D66C4"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64F0E" w:rsidRPr="0043646A" w14:paraId="56B2D00D" w14:textId="77777777" w:rsidTr="00A8586E">
        <w:tc>
          <w:tcPr>
            <w:tcW w:w="9122" w:type="dxa"/>
            <w:gridSpan w:val="8"/>
          </w:tcPr>
          <w:p w14:paraId="66E21F8C" w14:textId="77777777" w:rsid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0BE120C5" w14:textId="77777777" w:rsidR="00464F0E" w:rsidRPr="005A198C" w:rsidRDefault="00464F0E" w:rsidP="00A8586E">
            <w:pPr>
              <w:autoSpaceDE w:val="0"/>
              <w:autoSpaceDN w:val="0"/>
              <w:adjustRightInd w:val="0"/>
              <w:spacing w:after="0"/>
              <w:rPr>
                <w:rFonts w:ascii="Calibri" w:eastAsia="AvenirLTStd-Light" w:hAnsi="Calibri" w:cs="AvenirLTStd-Light"/>
              </w:rPr>
            </w:pPr>
          </w:p>
        </w:tc>
      </w:tr>
      <w:tr w:rsidR="00464F0E" w:rsidRPr="0043646A" w14:paraId="02634B27" w14:textId="77777777" w:rsidTr="00A8586E">
        <w:tc>
          <w:tcPr>
            <w:tcW w:w="8188" w:type="dxa"/>
            <w:gridSpan w:val="7"/>
            <w:shd w:val="pct10" w:color="auto" w:fill="auto"/>
          </w:tcPr>
          <w:p w14:paraId="281882FA" w14:textId="7CD99373" w:rsidR="00464F0E" w:rsidRPr="00464F0E" w:rsidRDefault="00464F0E" w:rsidP="00546757">
            <w:pPr>
              <w:autoSpaceDE w:val="0"/>
              <w:autoSpaceDN w:val="0"/>
              <w:adjustRightInd w:val="0"/>
              <w:rPr>
                <w:rFonts w:ascii="Calibri" w:eastAsia="AvenirLTStd-Light" w:hAnsi="Calibri"/>
              </w:rPr>
            </w:pPr>
            <w:r>
              <w:rPr>
                <w:rFonts w:ascii="Calibri" w:eastAsia="AvenirLTStd-Light" w:hAnsi="Calibri"/>
              </w:rPr>
              <w:t xml:space="preserve">d. onderwijsontwikkelaars zijn op de hoogte van actuele ontwikkelingen doordat zij betrokken zijn bij praktijk, onderzoek, onderwijs etc. </w:t>
            </w:r>
          </w:p>
        </w:tc>
        <w:tc>
          <w:tcPr>
            <w:tcW w:w="934" w:type="dxa"/>
            <w:shd w:val="pct10" w:color="auto" w:fill="auto"/>
          </w:tcPr>
          <w:p w14:paraId="4F6575C1" w14:textId="77777777" w:rsidR="00464F0E" w:rsidRPr="00914F2A"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64F0E" w:rsidRPr="0043646A" w14:paraId="549C9055" w14:textId="77777777" w:rsidTr="00A8586E">
        <w:trPr>
          <w:trHeight w:val="938"/>
        </w:trPr>
        <w:tc>
          <w:tcPr>
            <w:tcW w:w="9122" w:type="dxa"/>
            <w:gridSpan w:val="8"/>
            <w:tcBorders>
              <w:bottom w:val="single" w:sz="4" w:space="0" w:color="auto"/>
            </w:tcBorders>
          </w:tcPr>
          <w:p w14:paraId="3646C912" w14:textId="77777777" w:rsidR="00464F0E" w:rsidRPr="00914F2A" w:rsidRDefault="00464F0E" w:rsidP="00A8586E">
            <w:pPr>
              <w:autoSpaceDE w:val="0"/>
              <w:autoSpaceDN w:val="0"/>
              <w:adjustRightInd w:val="0"/>
              <w:spacing w:after="0"/>
              <w:rPr>
                <w:rFonts w:ascii="Calibri" w:eastAsia="AvenirLTStd-Light" w:hAnsi="Calibri" w:cs="AvenirLTStd-Light"/>
              </w:rPr>
            </w:pPr>
          </w:p>
        </w:tc>
      </w:tr>
      <w:tr w:rsidR="00464F0E" w:rsidRPr="0043646A" w14:paraId="379CD8A7" w14:textId="77777777" w:rsidTr="00A8586E">
        <w:tc>
          <w:tcPr>
            <w:tcW w:w="1526" w:type="dxa"/>
            <w:shd w:val="pct10" w:color="auto" w:fill="auto"/>
          </w:tcPr>
          <w:p w14:paraId="1559E0BA"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40EFCDD"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E077417"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EFD6CF9"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B4A6566"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1020C4D6"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42C03DB" w14:textId="77777777" w:rsidR="00464F0E" w:rsidRPr="00ED4477"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64F0E" w:rsidRPr="0043646A" w14:paraId="39B7C3D1" w14:textId="77777777" w:rsidTr="00A8586E">
        <w:tc>
          <w:tcPr>
            <w:tcW w:w="9122" w:type="dxa"/>
            <w:gridSpan w:val="8"/>
          </w:tcPr>
          <w:p w14:paraId="17304E52" w14:textId="77777777" w:rsidR="00464F0E" w:rsidRDefault="00464F0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3339567D" w14:textId="77777777" w:rsidR="00464F0E" w:rsidRPr="005A198C" w:rsidRDefault="00464F0E" w:rsidP="00A8586E">
            <w:pPr>
              <w:autoSpaceDE w:val="0"/>
              <w:autoSpaceDN w:val="0"/>
              <w:adjustRightInd w:val="0"/>
              <w:spacing w:after="0"/>
              <w:rPr>
                <w:rFonts w:ascii="Calibri" w:eastAsia="AvenirLTStd-Light" w:hAnsi="Calibri" w:cs="AvenirLTStd-Light"/>
              </w:rPr>
            </w:pPr>
          </w:p>
        </w:tc>
      </w:tr>
    </w:tbl>
    <w:p w14:paraId="3A4C3B6A" w14:textId="77777777" w:rsidR="00464F0E" w:rsidRDefault="00464F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062817" w:rsidRPr="00B5204D" w14:paraId="2138AE11" w14:textId="77777777" w:rsidTr="00A8586E">
        <w:tc>
          <w:tcPr>
            <w:tcW w:w="9122" w:type="dxa"/>
            <w:gridSpan w:val="8"/>
            <w:tcBorders>
              <w:top w:val="single" w:sz="4" w:space="0" w:color="auto"/>
              <w:left w:val="single" w:sz="4" w:space="0" w:color="auto"/>
              <w:bottom w:val="single" w:sz="4" w:space="0" w:color="auto"/>
              <w:right w:val="single" w:sz="4" w:space="0" w:color="auto"/>
            </w:tcBorders>
            <w:shd w:val="clear" w:color="auto" w:fill="auto"/>
          </w:tcPr>
          <w:p w14:paraId="1A754DDC" w14:textId="0BC6CDC4" w:rsidR="00062817" w:rsidRPr="00464F0E" w:rsidRDefault="00062817" w:rsidP="00A8586E">
            <w:pPr>
              <w:autoSpaceDE w:val="0"/>
              <w:autoSpaceDN w:val="0"/>
              <w:adjustRightInd w:val="0"/>
              <w:spacing w:after="0"/>
              <w:rPr>
                <w:rFonts w:ascii="Calibri" w:eastAsia="AvenirLTStd-Light" w:hAnsi="Calibri" w:cs="AvenirLTStd-Light"/>
              </w:rPr>
            </w:pPr>
            <w:r w:rsidRPr="0043646A">
              <w:rPr>
                <w:rFonts w:ascii="Calibri" w:eastAsia="AvenirLTStd-Light" w:hAnsi="Calibri" w:cs="AvenirLTStd-Light"/>
                <w:b/>
              </w:rPr>
              <w:lastRenderedPageBreak/>
              <w:t xml:space="preserve">6d.2 Opleiding, ontwikkeling en jaargesprekken met </w:t>
            </w:r>
            <w:r>
              <w:rPr>
                <w:rFonts w:ascii="Calibri" w:eastAsia="AvenirLTStd-Light" w:hAnsi="Calibri" w:cs="AvenirLTStd-Light"/>
                <w:b/>
              </w:rPr>
              <w:t>onderwijsontwikkelaars*</w:t>
            </w:r>
          </w:p>
        </w:tc>
      </w:tr>
      <w:tr w:rsidR="00062817" w:rsidRPr="00062817" w14:paraId="2E3E8BC0" w14:textId="77777777" w:rsidTr="00A8586E">
        <w:tc>
          <w:tcPr>
            <w:tcW w:w="8188" w:type="dxa"/>
            <w:gridSpan w:val="7"/>
            <w:tcBorders>
              <w:bottom w:val="single" w:sz="4" w:space="0" w:color="auto"/>
            </w:tcBorders>
          </w:tcPr>
          <w:p w14:paraId="167A7E0C" w14:textId="4E64AAD9" w:rsidR="00062817" w:rsidRPr="00062817" w:rsidRDefault="00062817" w:rsidP="00A8586E">
            <w:pPr>
              <w:autoSpaceDE w:val="0"/>
              <w:autoSpaceDN w:val="0"/>
              <w:adjustRightInd w:val="0"/>
              <w:spacing w:after="0"/>
              <w:rPr>
                <w:rFonts w:ascii="Calibri" w:hAnsi="Calibri" w:cs="Lucida Sans Unicode"/>
                <w:b/>
                <w:i/>
              </w:rPr>
            </w:pPr>
            <w:r w:rsidRPr="00062817">
              <w:rPr>
                <w:rFonts w:ascii="Calibri" w:eastAsia="AvenirLTStd-Light" w:hAnsi="Calibri" w:cs="AvenirLTStd-Light"/>
                <w:i/>
              </w:rPr>
              <w:t>De opleiding streeft naar kwalitatief goed en onderscheidend onderwijs. Onderwijsontwikkelaars worden in staat gesteld/geacht om op de hoogte te zijn van de actuele onderwijskundige en didactische inzichten en ontwikkelingen in het medisch vervolgonderwijs, zodat deze meegenomen kan worden in het ontwerpen van nieuwe onderwijsmomenten voor aios.</w:t>
            </w:r>
          </w:p>
        </w:tc>
        <w:tc>
          <w:tcPr>
            <w:tcW w:w="934" w:type="dxa"/>
            <w:tcBorders>
              <w:bottom w:val="single" w:sz="4" w:space="0" w:color="auto"/>
            </w:tcBorders>
          </w:tcPr>
          <w:p w14:paraId="74424ADA" w14:textId="77777777" w:rsidR="00062817" w:rsidRPr="00062817" w:rsidRDefault="00062817" w:rsidP="00A8586E">
            <w:pPr>
              <w:autoSpaceDE w:val="0"/>
              <w:autoSpaceDN w:val="0"/>
              <w:adjustRightInd w:val="0"/>
              <w:spacing w:after="0"/>
              <w:jc w:val="right"/>
              <w:rPr>
                <w:rFonts w:ascii="Calibri" w:hAnsi="Calibri" w:cs="Lucida Sans Unicode"/>
                <w:b/>
                <w:i/>
              </w:rPr>
            </w:pPr>
          </w:p>
        </w:tc>
      </w:tr>
      <w:tr w:rsidR="00062817" w:rsidRPr="0043646A" w14:paraId="756D76C9" w14:textId="77777777" w:rsidTr="00A8586E">
        <w:tc>
          <w:tcPr>
            <w:tcW w:w="8188" w:type="dxa"/>
            <w:gridSpan w:val="7"/>
            <w:shd w:val="pct10" w:color="auto" w:fill="auto"/>
          </w:tcPr>
          <w:p w14:paraId="6D83970E" w14:textId="4476E985" w:rsidR="00062817" w:rsidRPr="006E4297" w:rsidRDefault="0006281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a. Onderwijsontwikkelaars worden geschoold conform een vastgesteld (beleids)plan</w:t>
            </w:r>
            <w:r w:rsidR="00546757">
              <w:rPr>
                <w:rFonts w:ascii="Calibri" w:eastAsia="AvenirLTStd-Light" w:hAnsi="Calibri" w:cs="AvenirLTStd-Light"/>
              </w:rPr>
              <w:t>.</w:t>
            </w:r>
          </w:p>
        </w:tc>
        <w:tc>
          <w:tcPr>
            <w:tcW w:w="934" w:type="dxa"/>
            <w:shd w:val="pct10" w:color="auto" w:fill="auto"/>
          </w:tcPr>
          <w:p w14:paraId="6C46DBDC" w14:textId="77777777" w:rsidR="00062817" w:rsidRPr="00914F2A"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062817" w:rsidRPr="0043646A" w14:paraId="6E82F8C7" w14:textId="77777777" w:rsidTr="00A8586E">
        <w:trPr>
          <w:trHeight w:val="938"/>
        </w:trPr>
        <w:tc>
          <w:tcPr>
            <w:tcW w:w="9122" w:type="dxa"/>
            <w:gridSpan w:val="8"/>
            <w:tcBorders>
              <w:bottom w:val="single" w:sz="4" w:space="0" w:color="auto"/>
            </w:tcBorders>
          </w:tcPr>
          <w:p w14:paraId="03730492" w14:textId="77777777" w:rsidR="00062817" w:rsidRPr="00914F2A" w:rsidRDefault="00062817" w:rsidP="00A8586E">
            <w:pPr>
              <w:autoSpaceDE w:val="0"/>
              <w:autoSpaceDN w:val="0"/>
              <w:adjustRightInd w:val="0"/>
              <w:spacing w:after="0"/>
              <w:rPr>
                <w:rFonts w:ascii="Calibri" w:eastAsia="AvenirLTStd-Light" w:hAnsi="Calibri" w:cs="AvenirLTStd-Light"/>
              </w:rPr>
            </w:pPr>
          </w:p>
        </w:tc>
      </w:tr>
      <w:tr w:rsidR="00062817" w:rsidRPr="0043646A" w14:paraId="7351FDE5" w14:textId="77777777" w:rsidTr="00A8586E">
        <w:tc>
          <w:tcPr>
            <w:tcW w:w="1526" w:type="dxa"/>
            <w:shd w:val="pct10" w:color="auto" w:fill="auto"/>
          </w:tcPr>
          <w:p w14:paraId="318EDCC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0B8D37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D95BB9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44AB2F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0C0E4DB"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13187CB4"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2D74C262"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062817" w:rsidRPr="0043646A" w14:paraId="578B65CD" w14:textId="77777777" w:rsidTr="00A8586E">
        <w:tc>
          <w:tcPr>
            <w:tcW w:w="9122" w:type="dxa"/>
            <w:gridSpan w:val="8"/>
          </w:tcPr>
          <w:p w14:paraId="2B86214B" w14:textId="77777777" w:rsidR="0006281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3B811B0" w14:textId="77777777" w:rsidR="00062817" w:rsidRPr="005A198C" w:rsidRDefault="00062817" w:rsidP="00A8586E">
            <w:pPr>
              <w:autoSpaceDE w:val="0"/>
              <w:autoSpaceDN w:val="0"/>
              <w:adjustRightInd w:val="0"/>
              <w:spacing w:after="0"/>
              <w:ind w:firstLine="708"/>
              <w:rPr>
                <w:rFonts w:ascii="Calibri" w:eastAsia="AvenirLTStd-Light" w:hAnsi="Calibri" w:cs="AvenirLTStd-Light"/>
              </w:rPr>
            </w:pPr>
          </w:p>
        </w:tc>
      </w:tr>
      <w:tr w:rsidR="00062817" w:rsidRPr="0043646A" w14:paraId="5356A2DA" w14:textId="77777777" w:rsidTr="00A8586E">
        <w:tc>
          <w:tcPr>
            <w:tcW w:w="8188" w:type="dxa"/>
            <w:gridSpan w:val="7"/>
            <w:shd w:val="pct10" w:color="auto" w:fill="auto"/>
          </w:tcPr>
          <w:p w14:paraId="19CD53A6" w14:textId="20E97660" w:rsidR="00062817" w:rsidRPr="00062817" w:rsidRDefault="0006281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b. Professionalisering op maat vormt een onderdeel van het scholingsbeleid.</w:t>
            </w:r>
            <w:r>
              <w:rPr>
                <w:rFonts w:ascii="Calibri" w:eastAsia="AvenirLTStd-Light" w:hAnsi="Calibri" w:cs="AvenirLTStd-Light"/>
              </w:rPr>
              <w:t xml:space="preserve"> </w:t>
            </w:r>
          </w:p>
        </w:tc>
        <w:tc>
          <w:tcPr>
            <w:tcW w:w="934" w:type="dxa"/>
            <w:shd w:val="pct10" w:color="auto" w:fill="auto"/>
          </w:tcPr>
          <w:p w14:paraId="750EC98A" w14:textId="77777777" w:rsidR="00062817" w:rsidRPr="00914F2A"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062817" w:rsidRPr="0043646A" w14:paraId="7DF7B952" w14:textId="77777777" w:rsidTr="00A8586E">
        <w:trPr>
          <w:trHeight w:val="938"/>
        </w:trPr>
        <w:tc>
          <w:tcPr>
            <w:tcW w:w="9122" w:type="dxa"/>
            <w:gridSpan w:val="8"/>
            <w:tcBorders>
              <w:bottom w:val="single" w:sz="4" w:space="0" w:color="auto"/>
            </w:tcBorders>
          </w:tcPr>
          <w:p w14:paraId="3DB25871" w14:textId="77777777" w:rsidR="00062817" w:rsidRPr="00914F2A" w:rsidRDefault="00062817" w:rsidP="00A8586E">
            <w:pPr>
              <w:autoSpaceDE w:val="0"/>
              <w:autoSpaceDN w:val="0"/>
              <w:adjustRightInd w:val="0"/>
              <w:spacing w:after="0"/>
              <w:rPr>
                <w:rFonts w:ascii="Calibri" w:eastAsia="AvenirLTStd-Light" w:hAnsi="Calibri" w:cs="AvenirLTStd-Light"/>
              </w:rPr>
            </w:pPr>
          </w:p>
        </w:tc>
      </w:tr>
      <w:tr w:rsidR="00062817" w:rsidRPr="0043646A" w14:paraId="2FD1B8A4" w14:textId="77777777" w:rsidTr="00A8586E">
        <w:tc>
          <w:tcPr>
            <w:tcW w:w="1526" w:type="dxa"/>
            <w:shd w:val="pct10" w:color="auto" w:fill="auto"/>
          </w:tcPr>
          <w:p w14:paraId="238D6990"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3178D03"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9895B72"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585F676"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F4CF9BD"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7159E94"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3716238"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062817" w:rsidRPr="0043646A" w14:paraId="2C684728" w14:textId="77777777" w:rsidTr="00A8586E">
        <w:tc>
          <w:tcPr>
            <w:tcW w:w="9122" w:type="dxa"/>
            <w:gridSpan w:val="8"/>
          </w:tcPr>
          <w:p w14:paraId="1BA52B32" w14:textId="77777777" w:rsidR="0006281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A76D8CF" w14:textId="77777777" w:rsidR="00062817" w:rsidRPr="005A198C" w:rsidRDefault="00062817" w:rsidP="00A8586E">
            <w:pPr>
              <w:autoSpaceDE w:val="0"/>
              <w:autoSpaceDN w:val="0"/>
              <w:adjustRightInd w:val="0"/>
              <w:spacing w:after="0"/>
              <w:rPr>
                <w:rFonts w:ascii="Calibri" w:eastAsia="AvenirLTStd-Light" w:hAnsi="Calibri" w:cs="AvenirLTStd-Light"/>
              </w:rPr>
            </w:pPr>
          </w:p>
        </w:tc>
      </w:tr>
      <w:tr w:rsidR="00062817" w:rsidRPr="0043646A" w14:paraId="324253CF" w14:textId="77777777" w:rsidTr="00A8586E">
        <w:tc>
          <w:tcPr>
            <w:tcW w:w="8188" w:type="dxa"/>
            <w:gridSpan w:val="7"/>
            <w:shd w:val="pct10" w:color="auto" w:fill="auto"/>
          </w:tcPr>
          <w:p w14:paraId="377E87B9" w14:textId="376EF94C" w:rsidR="00062817" w:rsidRPr="00062817" w:rsidRDefault="00062817" w:rsidP="00546757">
            <w:pPr>
              <w:autoSpaceDE w:val="0"/>
              <w:autoSpaceDN w:val="0"/>
              <w:adjustRightInd w:val="0"/>
              <w:rPr>
                <w:rFonts w:ascii="Calibri" w:eastAsia="AvenirLTStd-Light" w:hAnsi="Calibri" w:cs="AvenirLTStd-Light"/>
              </w:rPr>
            </w:pPr>
            <w:r w:rsidRPr="0043646A">
              <w:rPr>
                <w:rFonts w:ascii="Calibri" w:eastAsia="AvenirLTStd-Light" w:hAnsi="Calibri" w:cs="AvenirLTStd-Light"/>
              </w:rPr>
              <w:t xml:space="preserve">c. Van alle onderwijsontwikkelaars worden minimaal </w:t>
            </w:r>
            <w:r>
              <w:rPr>
                <w:rFonts w:ascii="Calibri" w:eastAsia="AvenirLTStd-Light" w:hAnsi="Calibri" w:cs="AvenirLTStd-Light"/>
              </w:rPr>
              <w:t>drie</w:t>
            </w:r>
            <w:r w:rsidRPr="0043646A">
              <w:rPr>
                <w:rFonts w:ascii="Calibri" w:eastAsia="AvenirLTStd-Light" w:hAnsi="Calibri" w:cs="AvenirLTStd-Light"/>
              </w:rPr>
              <w:t xml:space="preserve"> producten per jaar voorzien van feedback door een onderwijskundige en docent. </w:t>
            </w:r>
          </w:p>
        </w:tc>
        <w:tc>
          <w:tcPr>
            <w:tcW w:w="934" w:type="dxa"/>
            <w:shd w:val="pct10" w:color="auto" w:fill="auto"/>
          </w:tcPr>
          <w:p w14:paraId="0C2994E9" w14:textId="77777777" w:rsidR="00062817" w:rsidRPr="00914F2A"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062817" w:rsidRPr="0043646A" w14:paraId="57FC7919" w14:textId="77777777" w:rsidTr="00A8586E">
        <w:trPr>
          <w:trHeight w:val="938"/>
        </w:trPr>
        <w:tc>
          <w:tcPr>
            <w:tcW w:w="9122" w:type="dxa"/>
            <w:gridSpan w:val="8"/>
            <w:tcBorders>
              <w:bottom w:val="single" w:sz="4" w:space="0" w:color="auto"/>
            </w:tcBorders>
          </w:tcPr>
          <w:p w14:paraId="359609A3" w14:textId="77777777" w:rsidR="00062817" w:rsidRPr="00914F2A" w:rsidRDefault="00062817" w:rsidP="00A8586E">
            <w:pPr>
              <w:autoSpaceDE w:val="0"/>
              <w:autoSpaceDN w:val="0"/>
              <w:adjustRightInd w:val="0"/>
              <w:spacing w:after="0"/>
              <w:rPr>
                <w:rFonts w:ascii="Calibri" w:eastAsia="AvenirLTStd-Light" w:hAnsi="Calibri" w:cs="AvenirLTStd-Light"/>
              </w:rPr>
            </w:pPr>
          </w:p>
        </w:tc>
      </w:tr>
      <w:tr w:rsidR="00062817" w:rsidRPr="0043646A" w14:paraId="29198E61" w14:textId="77777777" w:rsidTr="00A8586E">
        <w:tc>
          <w:tcPr>
            <w:tcW w:w="1526" w:type="dxa"/>
            <w:shd w:val="pct10" w:color="auto" w:fill="auto"/>
          </w:tcPr>
          <w:p w14:paraId="0BBE877B"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7603388"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0A5A493"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DA76FC5"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B77C6A2"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D0C2E8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7621703"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062817" w:rsidRPr="0043646A" w14:paraId="5B629E1B" w14:textId="77777777" w:rsidTr="00A8586E">
        <w:tc>
          <w:tcPr>
            <w:tcW w:w="9122" w:type="dxa"/>
            <w:gridSpan w:val="8"/>
          </w:tcPr>
          <w:p w14:paraId="5477F33B" w14:textId="77777777" w:rsidR="0006281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8BB1007" w14:textId="77777777" w:rsidR="00062817" w:rsidRPr="005A198C" w:rsidRDefault="00062817" w:rsidP="00A8586E">
            <w:pPr>
              <w:autoSpaceDE w:val="0"/>
              <w:autoSpaceDN w:val="0"/>
              <w:adjustRightInd w:val="0"/>
              <w:spacing w:after="0"/>
              <w:rPr>
                <w:rFonts w:ascii="Calibri" w:eastAsia="AvenirLTStd-Light" w:hAnsi="Calibri" w:cs="AvenirLTStd-Light"/>
              </w:rPr>
            </w:pPr>
          </w:p>
        </w:tc>
      </w:tr>
      <w:tr w:rsidR="00062817" w:rsidRPr="0043646A" w14:paraId="7BC7D9E4" w14:textId="77777777" w:rsidTr="00A8586E">
        <w:tc>
          <w:tcPr>
            <w:tcW w:w="8188" w:type="dxa"/>
            <w:gridSpan w:val="7"/>
            <w:shd w:val="pct10" w:color="auto" w:fill="auto"/>
          </w:tcPr>
          <w:p w14:paraId="44E3805F" w14:textId="375EA9D5" w:rsidR="00062817" w:rsidRPr="0043646A" w:rsidRDefault="00062817" w:rsidP="00062817">
            <w:pPr>
              <w:autoSpaceDE w:val="0"/>
              <w:autoSpaceDN w:val="0"/>
              <w:adjustRightInd w:val="0"/>
              <w:rPr>
                <w:rFonts w:ascii="Calibri" w:eastAsia="AvenirLTStd-Light" w:hAnsi="Calibri" w:cs="AvenirLTStd-Light"/>
              </w:rPr>
            </w:pPr>
            <w:r>
              <w:rPr>
                <w:rFonts w:ascii="Calibri" w:eastAsia="AvenirLTStd-Light" w:hAnsi="Calibri" w:cs="AvenirLTStd-Light"/>
              </w:rPr>
              <w:t>d</w:t>
            </w:r>
            <w:r w:rsidRPr="0043646A">
              <w:rPr>
                <w:rFonts w:ascii="Calibri" w:eastAsia="AvenirLTStd-Light" w:hAnsi="Calibri" w:cs="AvenirLTStd-Light"/>
              </w:rPr>
              <w:t xml:space="preserve">. Alle onderwijsontwikkelaars kunnen gebruikmaken van onderwijskundige expertise en ondersteuning. </w:t>
            </w:r>
          </w:p>
          <w:p w14:paraId="7158492C" w14:textId="42835F15" w:rsidR="00062817" w:rsidRPr="00464F0E" w:rsidRDefault="00062817" w:rsidP="00A8586E">
            <w:pPr>
              <w:autoSpaceDE w:val="0"/>
              <w:autoSpaceDN w:val="0"/>
              <w:adjustRightInd w:val="0"/>
              <w:rPr>
                <w:rFonts w:ascii="Calibri" w:eastAsia="AvenirLTStd-Light" w:hAnsi="Calibri"/>
              </w:rPr>
            </w:pPr>
          </w:p>
        </w:tc>
        <w:tc>
          <w:tcPr>
            <w:tcW w:w="934" w:type="dxa"/>
            <w:shd w:val="pct10" w:color="auto" w:fill="auto"/>
          </w:tcPr>
          <w:p w14:paraId="62FC153E" w14:textId="77777777" w:rsidR="00062817" w:rsidRPr="00914F2A"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062817" w:rsidRPr="0043646A" w14:paraId="1B2481F0" w14:textId="77777777" w:rsidTr="00A8586E">
        <w:trPr>
          <w:trHeight w:val="938"/>
        </w:trPr>
        <w:tc>
          <w:tcPr>
            <w:tcW w:w="9122" w:type="dxa"/>
            <w:gridSpan w:val="8"/>
            <w:tcBorders>
              <w:bottom w:val="single" w:sz="4" w:space="0" w:color="auto"/>
            </w:tcBorders>
          </w:tcPr>
          <w:p w14:paraId="3CFEEF06" w14:textId="77777777" w:rsidR="00062817" w:rsidRPr="00914F2A" w:rsidRDefault="00062817" w:rsidP="00A8586E">
            <w:pPr>
              <w:autoSpaceDE w:val="0"/>
              <w:autoSpaceDN w:val="0"/>
              <w:adjustRightInd w:val="0"/>
              <w:spacing w:after="0"/>
              <w:rPr>
                <w:rFonts w:ascii="Calibri" w:eastAsia="AvenirLTStd-Light" w:hAnsi="Calibri" w:cs="AvenirLTStd-Light"/>
              </w:rPr>
            </w:pPr>
          </w:p>
        </w:tc>
      </w:tr>
      <w:tr w:rsidR="00062817" w:rsidRPr="0043646A" w14:paraId="6117C8AA" w14:textId="77777777" w:rsidTr="00A8586E">
        <w:tc>
          <w:tcPr>
            <w:tcW w:w="1526" w:type="dxa"/>
            <w:shd w:val="pct10" w:color="auto" w:fill="auto"/>
          </w:tcPr>
          <w:p w14:paraId="629995F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91B5DBB"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69E79477"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43788A5"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18225F8"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8F75084"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2D8C55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062817" w:rsidRPr="0043646A" w14:paraId="5BA1B5BC" w14:textId="77777777" w:rsidTr="00A8586E">
        <w:tc>
          <w:tcPr>
            <w:tcW w:w="9122" w:type="dxa"/>
            <w:gridSpan w:val="8"/>
          </w:tcPr>
          <w:p w14:paraId="6879F9B9" w14:textId="77777777" w:rsidR="0006281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A6E117D" w14:textId="77777777" w:rsidR="00062817" w:rsidRPr="005A198C" w:rsidRDefault="00062817" w:rsidP="00A8586E">
            <w:pPr>
              <w:autoSpaceDE w:val="0"/>
              <w:autoSpaceDN w:val="0"/>
              <w:adjustRightInd w:val="0"/>
              <w:spacing w:after="0"/>
              <w:rPr>
                <w:rFonts w:ascii="Calibri" w:eastAsia="AvenirLTStd-Light" w:hAnsi="Calibri" w:cs="AvenirLTStd-Light"/>
              </w:rPr>
            </w:pPr>
          </w:p>
        </w:tc>
      </w:tr>
      <w:tr w:rsidR="00062817" w:rsidRPr="0043646A" w14:paraId="1453708A" w14:textId="77777777" w:rsidTr="00A8586E">
        <w:tc>
          <w:tcPr>
            <w:tcW w:w="8188" w:type="dxa"/>
            <w:gridSpan w:val="7"/>
            <w:shd w:val="pct10" w:color="auto" w:fill="auto"/>
          </w:tcPr>
          <w:p w14:paraId="78673E4C" w14:textId="1218FEBE" w:rsidR="00062817" w:rsidRPr="00464F0E" w:rsidRDefault="00062817" w:rsidP="00546757">
            <w:pPr>
              <w:autoSpaceDE w:val="0"/>
              <w:autoSpaceDN w:val="0"/>
              <w:adjustRightInd w:val="0"/>
              <w:rPr>
                <w:rFonts w:ascii="Calibri" w:eastAsia="AvenirLTStd-Light" w:hAnsi="Calibri"/>
              </w:rPr>
            </w:pPr>
            <w:r>
              <w:rPr>
                <w:rFonts w:ascii="Calibri" w:eastAsia="AvenirLTStd-Light" w:hAnsi="Calibri" w:cs="AvenirLTStd-Light"/>
              </w:rPr>
              <w:lastRenderedPageBreak/>
              <w:t>e</w:t>
            </w:r>
            <w:r w:rsidRPr="0043646A">
              <w:rPr>
                <w:rFonts w:ascii="Calibri" w:eastAsia="AvenirLTStd-Light" w:hAnsi="Calibri" w:cs="AvenirLTStd-Light"/>
              </w:rPr>
              <w:t>. Het hoofd van de opleiding neemt de gegeven feedback en ontwikkeling van de onderwijsontwikkelaar mee in het jaargesprek en verbindt consequenties aan het niet nakomen van in jaargesprekken gemaakte afspraken</w:t>
            </w:r>
            <w:r w:rsidR="00546757">
              <w:rPr>
                <w:rFonts w:ascii="Calibri" w:eastAsia="AvenirLTStd-Light" w:hAnsi="Calibri" w:cs="AvenirLTStd-Light"/>
              </w:rPr>
              <w:t>.</w:t>
            </w:r>
          </w:p>
        </w:tc>
        <w:tc>
          <w:tcPr>
            <w:tcW w:w="934" w:type="dxa"/>
            <w:shd w:val="pct10" w:color="auto" w:fill="auto"/>
          </w:tcPr>
          <w:p w14:paraId="2BCDE192" w14:textId="77777777" w:rsidR="00062817" w:rsidRPr="00914F2A"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062817" w:rsidRPr="0043646A" w14:paraId="09C94041" w14:textId="77777777" w:rsidTr="00A8586E">
        <w:trPr>
          <w:trHeight w:val="938"/>
        </w:trPr>
        <w:tc>
          <w:tcPr>
            <w:tcW w:w="9122" w:type="dxa"/>
            <w:gridSpan w:val="8"/>
            <w:tcBorders>
              <w:bottom w:val="single" w:sz="4" w:space="0" w:color="auto"/>
            </w:tcBorders>
          </w:tcPr>
          <w:p w14:paraId="60111115" w14:textId="77777777" w:rsidR="00062817" w:rsidRPr="00914F2A" w:rsidRDefault="00062817" w:rsidP="00A8586E">
            <w:pPr>
              <w:autoSpaceDE w:val="0"/>
              <w:autoSpaceDN w:val="0"/>
              <w:adjustRightInd w:val="0"/>
              <w:spacing w:after="0"/>
              <w:rPr>
                <w:rFonts w:ascii="Calibri" w:eastAsia="AvenirLTStd-Light" w:hAnsi="Calibri" w:cs="AvenirLTStd-Light"/>
              </w:rPr>
            </w:pPr>
          </w:p>
        </w:tc>
      </w:tr>
      <w:tr w:rsidR="00062817" w:rsidRPr="0043646A" w14:paraId="7099F684" w14:textId="77777777" w:rsidTr="00A8586E">
        <w:tc>
          <w:tcPr>
            <w:tcW w:w="1526" w:type="dxa"/>
            <w:shd w:val="pct10" w:color="auto" w:fill="auto"/>
          </w:tcPr>
          <w:p w14:paraId="08B2A721"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8C2423A"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F738F79"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F53FE14"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4473F67"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C5808BE"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8542EF4" w14:textId="77777777" w:rsidR="00062817" w:rsidRPr="00ED447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062817" w:rsidRPr="0043646A" w14:paraId="45018474" w14:textId="77777777" w:rsidTr="00A8586E">
        <w:tc>
          <w:tcPr>
            <w:tcW w:w="9122" w:type="dxa"/>
            <w:gridSpan w:val="8"/>
          </w:tcPr>
          <w:p w14:paraId="5D9328C7" w14:textId="77777777" w:rsidR="00062817" w:rsidRDefault="00062817"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19039AD" w14:textId="77777777" w:rsidR="00062817" w:rsidRPr="005A198C" w:rsidRDefault="00062817" w:rsidP="00A8586E">
            <w:pPr>
              <w:autoSpaceDE w:val="0"/>
              <w:autoSpaceDN w:val="0"/>
              <w:adjustRightInd w:val="0"/>
              <w:spacing w:after="0"/>
              <w:rPr>
                <w:rFonts w:ascii="Calibri" w:eastAsia="AvenirLTStd-Light" w:hAnsi="Calibri" w:cs="AvenirLTStd-Light"/>
              </w:rPr>
            </w:pPr>
          </w:p>
        </w:tc>
      </w:tr>
    </w:tbl>
    <w:p w14:paraId="0FA07A02" w14:textId="77777777" w:rsidR="00062817" w:rsidRDefault="00062817"/>
    <w:p w14:paraId="3EABA253" w14:textId="77777777" w:rsidR="00BE459E" w:rsidRDefault="00BE459E">
      <w:pPr>
        <w:rPr>
          <w:b/>
          <w:sz w:val="24"/>
          <w:szCs w:val="24"/>
        </w:rPr>
      </w:pPr>
      <w:r>
        <w:rPr>
          <w:b/>
          <w:sz w:val="24"/>
          <w:szCs w:val="24"/>
        </w:rPr>
        <w:br w:type="page"/>
      </w:r>
    </w:p>
    <w:p w14:paraId="335E2BA3" w14:textId="634A910E" w:rsidR="00BE459E" w:rsidRPr="00BE459E" w:rsidRDefault="00BE459E">
      <w:pPr>
        <w:rPr>
          <w:b/>
          <w:sz w:val="24"/>
          <w:szCs w:val="24"/>
        </w:rPr>
      </w:pPr>
      <w:r w:rsidRPr="00BE459E">
        <w:rPr>
          <w:b/>
          <w:sz w:val="24"/>
          <w:szCs w:val="24"/>
        </w:rPr>
        <w:lastRenderedPageBreak/>
        <w:t>6e. Stafeleden met onderwijsondersteunende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BE459E" w:rsidRPr="00B5204D" w14:paraId="27D34647" w14:textId="77777777" w:rsidTr="00A8586E">
        <w:tc>
          <w:tcPr>
            <w:tcW w:w="9122" w:type="dxa"/>
            <w:gridSpan w:val="8"/>
            <w:tcBorders>
              <w:top w:val="single" w:sz="4" w:space="0" w:color="auto"/>
              <w:left w:val="single" w:sz="4" w:space="0" w:color="auto"/>
              <w:bottom w:val="single" w:sz="4" w:space="0" w:color="auto"/>
              <w:right w:val="single" w:sz="4" w:space="0" w:color="auto"/>
            </w:tcBorders>
            <w:shd w:val="clear" w:color="auto" w:fill="auto"/>
          </w:tcPr>
          <w:p w14:paraId="2564D1D9" w14:textId="60991215" w:rsidR="00BE459E" w:rsidRPr="00464F0E" w:rsidRDefault="00BE459E" w:rsidP="00BE459E">
            <w:pPr>
              <w:autoSpaceDE w:val="0"/>
              <w:autoSpaceDN w:val="0"/>
              <w:adjustRightInd w:val="0"/>
              <w:spacing w:after="0"/>
              <w:rPr>
                <w:rFonts w:ascii="Calibri" w:eastAsia="AvenirLTStd-Light" w:hAnsi="Calibri" w:cs="AvenirLTStd-Light"/>
              </w:rPr>
            </w:pPr>
            <w:r w:rsidRPr="0043646A">
              <w:rPr>
                <w:rFonts w:ascii="Calibri" w:eastAsia="AvenirLTStd-Light" w:hAnsi="Calibri" w:cs="AvenirLTStd-Light"/>
                <w:b/>
              </w:rPr>
              <w:t>6</w:t>
            </w:r>
            <w:r>
              <w:rPr>
                <w:rFonts w:ascii="Calibri" w:eastAsia="AvenirLTStd-Light" w:hAnsi="Calibri" w:cs="AvenirLTStd-Light"/>
                <w:b/>
              </w:rPr>
              <w:t>e</w:t>
            </w:r>
            <w:r w:rsidRPr="0043646A">
              <w:rPr>
                <w:rFonts w:ascii="Calibri" w:eastAsia="AvenirLTStd-Light" w:hAnsi="Calibri" w:cs="AvenirLTStd-Light"/>
                <w:b/>
              </w:rPr>
              <w:t>.1 Beleid: selectiecriteria en procedure</w:t>
            </w:r>
          </w:p>
        </w:tc>
      </w:tr>
      <w:tr w:rsidR="00BE459E" w:rsidRPr="00BE459E" w14:paraId="31B98770" w14:textId="77777777" w:rsidTr="00A8586E">
        <w:tc>
          <w:tcPr>
            <w:tcW w:w="8188" w:type="dxa"/>
            <w:gridSpan w:val="7"/>
            <w:tcBorders>
              <w:bottom w:val="single" w:sz="4" w:space="0" w:color="auto"/>
            </w:tcBorders>
          </w:tcPr>
          <w:p w14:paraId="6F3BE077" w14:textId="39F75421" w:rsidR="00BE459E" w:rsidRPr="00BE459E" w:rsidRDefault="00BE459E" w:rsidP="00A8586E">
            <w:pPr>
              <w:autoSpaceDE w:val="0"/>
              <w:autoSpaceDN w:val="0"/>
              <w:adjustRightInd w:val="0"/>
              <w:spacing w:after="0"/>
              <w:rPr>
                <w:rFonts w:ascii="Calibri" w:hAnsi="Calibri" w:cs="Lucida Sans Unicode"/>
                <w:b/>
                <w:i/>
              </w:rPr>
            </w:pPr>
            <w:r w:rsidRPr="00BE459E">
              <w:rPr>
                <w:rFonts w:ascii="Calibri" w:eastAsia="AvenirLTStd-Light" w:hAnsi="Calibri"/>
                <w:i/>
              </w:rPr>
              <w:t>Het onderwijsinstituut streeft naar hoogwaardige onderwijsondersteuning. Werknemers in deze functies ondersteunen de missie en visie van het instituut en zijn in staat deze te vertalen naar hun eigen werkzaamheden.</w:t>
            </w:r>
          </w:p>
        </w:tc>
        <w:tc>
          <w:tcPr>
            <w:tcW w:w="934" w:type="dxa"/>
            <w:tcBorders>
              <w:bottom w:val="single" w:sz="4" w:space="0" w:color="auto"/>
            </w:tcBorders>
          </w:tcPr>
          <w:p w14:paraId="671F2ACA" w14:textId="77777777" w:rsidR="00BE459E" w:rsidRPr="00BE459E" w:rsidRDefault="00BE459E" w:rsidP="00A8586E">
            <w:pPr>
              <w:autoSpaceDE w:val="0"/>
              <w:autoSpaceDN w:val="0"/>
              <w:adjustRightInd w:val="0"/>
              <w:spacing w:after="0"/>
              <w:jc w:val="right"/>
              <w:rPr>
                <w:rFonts w:ascii="Calibri" w:hAnsi="Calibri" w:cs="Lucida Sans Unicode"/>
                <w:b/>
                <w:i/>
              </w:rPr>
            </w:pPr>
          </w:p>
        </w:tc>
      </w:tr>
      <w:tr w:rsidR="00BE459E" w:rsidRPr="0043646A" w14:paraId="02C37121" w14:textId="77777777" w:rsidTr="00A8586E">
        <w:tc>
          <w:tcPr>
            <w:tcW w:w="8188" w:type="dxa"/>
            <w:gridSpan w:val="7"/>
            <w:shd w:val="pct10" w:color="auto" w:fill="auto"/>
          </w:tcPr>
          <w:p w14:paraId="358D976C" w14:textId="77777777" w:rsidR="00BE459E" w:rsidRPr="006E4297" w:rsidRDefault="00BE459E" w:rsidP="00A8586E">
            <w:pPr>
              <w:autoSpaceDE w:val="0"/>
              <w:autoSpaceDN w:val="0"/>
              <w:adjustRightInd w:val="0"/>
              <w:rPr>
                <w:rFonts w:ascii="Calibri" w:eastAsia="AvenirLTStd-Light" w:hAnsi="Calibri" w:cs="AvenirLTStd-Light"/>
              </w:rPr>
            </w:pPr>
            <w:r>
              <w:rPr>
                <w:rFonts w:ascii="Calibri" w:eastAsia="AvenirLTStd-Light" w:hAnsi="Calibri" w:cs="AvenirLTStd-Light"/>
              </w:rPr>
              <w:t xml:space="preserve">a. werving vindt plaats volgens een vastgelegde procedure. </w:t>
            </w:r>
          </w:p>
        </w:tc>
        <w:tc>
          <w:tcPr>
            <w:tcW w:w="934" w:type="dxa"/>
            <w:shd w:val="pct10" w:color="auto" w:fill="auto"/>
          </w:tcPr>
          <w:p w14:paraId="13F6EBDE" w14:textId="77777777" w:rsidR="00BE459E" w:rsidRPr="00914F2A"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BE459E" w:rsidRPr="0043646A" w14:paraId="52D81D0F" w14:textId="77777777" w:rsidTr="00A8586E">
        <w:trPr>
          <w:trHeight w:val="938"/>
        </w:trPr>
        <w:tc>
          <w:tcPr>
            <w:tcW w:w="9122" w:type="dxa"/>
            <w:gridSpan w:val="8"/>
            <w:tcBorders>
              <w:bottom w:val="single" w:sz="4" w:space="0" w:color="auto"/>
            </w:tcBorders>
          </w:tcPr>
          <w:p w14:paraId="1ED7AB6C" w14:textId="77777777" w:rsidR="00BE459E" w:rsidRPr="00914F2A" w:rsidRDefault="00BE459E" w:rsidP="00A8586E">
            <w:pPr>
              <w:autoSpaceDE w:val="0"/>
              <w:autoSpaceDN w:val="0"/>
              <w:adjustRightInd w:val="0"/>
              <w:spacing w:after="0"/>
              <w:rPr>
                <w:rFonts w:ascii="Calibri" w:eastAsia="AvenirLTStd-Light" w:hAnsi="Calibri" w:cs="AvenirLTStd-Light"/>
              </w:rPr>
            </w:pPr>
          </w:p>
        </w:tc>
      </w:tr>
      <w:tr w:rsidR="00BE459E" w:rsidRPr="0043646A" w14:paraId="2BDB6B7D" w14:textId="77777777" w:rsidTr="00A8586E">
        <w:tc>
          <w:tcPr>
            <w:tcW w:w="1526" w:type="dxa"/>
            <w:shd w:val="pct10" w:color="auto" w:fill="auto"/>
          </w:tcPr>
          <w:p w14:paraId="47DFBC97"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D52B529"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8FCCA9A"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4F52E38"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CFADDA1"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F1547AB"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E6B77AF"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BE459E" w:rsidRPr="0043646A" w14:paraId="0E068C3D" w14:textId="77777777" w:rsidTr="00A8586E">
        <w:tc>
          <w:tcPr>
            <w:tcW w:w="9122" w:type="dxa"/>
            <w:gridSpan w:val="8"/>
          </w:tcPr>
          <w:p w14:paraId="1BB75814" w14:textId="77777777" w:rsidR="00BE459E"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63BABD8C" w14:textId="77777777" w:rsidR="00BE459E" w:rsidRPr="005A198C" w:rsidRDefault="00BE459E" w:rsidP="00A8586E">
            <w:pPr>
              <w:autoSpaceDE w:val="0"/>
              <w:autoSpaceDN w:val="0"/>
              <w:adjustRightInd w:val="0"/>
              <w:spacing w:after="0"/>
              <w:ind w:firstLine="708"/>
              <w:rPr>
                <w:rFonts w:ascii="Calibri" w:eastAsia="AvenirLTStd-Light" w:hAnsi="Calibri" w:cs="AvenirLTStd-Light"/>
              </w:rPr>
            </w:pPr>
          </w:p>
        </w:tc>
      </w:tr>
      <w:tr w:rsidR="00BE459E" w:rsidRPr="0043646A" w14:paraId="2CDF4F6F" w14:textId="77777777" w:rsidTr="00A8586E">
        <w:tc>
          <w:tcPr>
            <w:tcW w:w="8188" w:type="dxa"/>
            <w:gridSpan w:val="7"/>
            <w:shd w:val="pct10" w:color="auto" w:fill="auto"/>
          </w:tcPr>
          <w:p w14:paraId="2C3EB49D" w14:textId="4DC255B0" w:rsidR="00BE459E" w:rsidRPr="00464F0E" w:rsidRDefault="00BE459E" w:rsidP="00BE459E">
            <w:pPr>
              <w:autoSpaceDE w:val="0"/>
              <w:autoSpaceDN w:val="0"/>
              <w:adjustRightInd w:val="0"/>
              <w:rPr>
                <w:rFonts w:ascii="Calibri" w:eastAsia="AvenirLTStd-Light" w:hAnsi="Calibri"/>
              </w:rPr>
            </w:pPr>
            <w:r>
              <w:rPr>
                <w:rFonts w:ascii="Calibri" w:eastAsia="AvenirLTStd-Light" w:hAnsi="Calibri"/>
              </w:rPr>
              <w:t xml:space="preserve">b. minimaal een directe collega heeft zitting in de sollicitatiecommissie. </w:t>
            </w:r>
          </w:p>
        </w:tc>
        <w:tc>
          <w:tcPr>
            <w:tcW w:w="934" w:type="dxa"/>
            <w:shd w:val="pct10" w:color="auto" w:fill="auto"/>
          </w:tcPr>
          <w:p w14:paraId="7CA3A434" w14:textId="77777777" w:rsidR="00BE459E" w:rsidRPr="00914F2A"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BE459E" w:rsidRPr="0043646A" w14:paraId="5DD67B91" w14:textId="77777777" w:rsidTr="00A8586E">
        <w:trPr>
          <w:trHeight w:val="938"/>
        </w:trPr>
        <w:tc>
          <w:tcPr>
            <w:tcW w:w="9122" w:type="dxa"/>
            <w:gridSpan w:val="8"/>
            <w:tcBorders>
              <w:bottom w:val="single" w:sz="4" w:space="0" w:color="auto"/>
            </w:tcBorders>
          </w:tcPr>
          <w:p w14:paraId="0DF7286C" w14:textId="77777777" w:rsidR="00BE459E" w:rsidRPr="00914F2A" w:rsidRDefault="00BE459E" w:rsidP="00A8586E">
            <w:pPr>
              <w:autoSpaceDE w:val="0"/>
              <w:autoSpaceDN w:val="0"/>
              <w:adjustRightInd w:val="0"/>
              <w:spacing w:after="0"/>
              <w:rPr>
                <w:rFonts w:ascii="Calibri" w:eastAsia="AvenirLTStd-Light" w:hAnsi="Calibri" w:cs="AvenirLTStd-Light"/>
              </w:rPr>
            </w:pPr>
          </w:p>
        </w:tc>
      </w:tr>
      <w:tr w:rsidR="00BE459E" w:rsidRPr="0043646A" w14:paraId="68D96965" w14:textId="77777777" w:rsidTr="00A8586E">
        <w:tc>
          <w:tcPr>
            <w:tcW w:w="1526" w:type="dxa"/>
            <w:shd w:val="pct10" w:color="auto" w:fill="auto"/>
          </w:tcPr>
          <w:p w14:paraId="084F5CB2"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7A3C52B"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0CFFEC8"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66DF150"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2CF3573"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24236C6"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13C1409" w14:textId="77777777" w:rsidR="00BE459E" w:rsidRPr="00ED4477"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BE459E" w:rsidRPr="0043646A" w14:paraId="68011A0A" w14:textId="77777777" w:rsidTr="00A8586E">
        <w:tc>
          <w:tcPr>
            <w:tcW w:w="9122" w:type="dxa"/>
            <w:gridSpan w:val="8"/>
          </w:tcPr>
          <w:p w14:paraId="77AD3682" w14:textId="77777777" w:rsidR="00BE459E" w:rsidRDefault="00BE459E"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B110BDE" w14:textId="77777777" w:rsidR="00BE459E" w:rsidRPr="005A198C" w:rsidRDefault="00BE459E" w:rsidP="00A8586E">
            <w:pPr>
              <w:autoSpaceDE w:val="0"/>
              <w:autoSpaceDN w:val="0"/>
              <w:adjustRightInd w:val="0"/>
              <w:spacing w:after="0"/>
              <w:rPr>
                <w:rFonts w:ascii="Calibri" w:eastAsia="AvenirLTStd-Light" w:hAnsi="Calibri" w:cs="AvenirLTStd-Light"/>
              </w:rPr>
            </w:pPr>
          </w:p>
        </w:tc>
      </w:tr>
    </w:tbl>
    <w:p w14:paraId="0C1BE675" w14:textId="77777777" w:rsidR="00BE459E" w:rsidRDefault="00BE45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DB6612" w:rsidRPr="00B5204D" w14:paraId="6D8BF119" w14:textId="77777777" w:rsidTr="00A8586E">
        <w:tc>
          <w:tcPr>
            <w:tcW w:w="9122" w:type="dxa"/>
            <w:gridSpan w:val="8"/>
            <w:tcBorders>
              <w:top w:val="single" w:sz="4" w:space="0" w:color="auto"/>
              <w:left w:val="single" w:sz="4" w:space="0" w:color="auto"/>
              <w:bottom w:val="single" w:sz="4" w:space="0" w:color="auto"/>
              <w:right w:val="single" w:sz="4" w:space="0" w:color="auto"/>
            </w:tcBorders>
            <w:shd w:val="clear" w:color="auto" w:fill="auto"/>
          </w:tcPr>
          <w:p w14:paraId="243DAFBF" w14:textId="0FEE8307" w:rsidR="00DB6612" w:rsidRPr="00464F0E" w:rsidRDefault="00DB6612" w:rsidP="00DB6612">
            <w:pPr>
              <w:autoSpaceDE w:val="0"/>
              <w:autoSpaceDN w:val="0"/>
              <w:adjustRightInd w:val="0"/>
              <w:spacing w:after="0"/>
              <w:rPr>
                <w:rFonts w:ascii="Calibri" w:eastAsia="AvenirLTStd-Light" w:hAnsi="Calibri" w:cs="AvenirLTStd-Light"/>
              </w:rPr>
            </w:pPr>
            <w:r w:rsidRPr="0043646A">
              <w:rPr>
                <w:rFonts w:ascii="Calibri" w:eastAsia="AvenirLTStd-Light" w:hAnsi="Calibri" w:cs="AvenirLTStd-Light"/>
                <w:b/>
              </w:rPr>
              <w:t>6</w:t>
            </w:r>
            <w:r>
              <w:rPr>
                <w:rFonts w:ascii="Calibri" w:eastAsia="AvenirLTStd-Light" w:hAnsi="Calibri" w:cs="AvenirLTStd-Light"/>
                <w:b/>
              </w:rPr>
              <w:t>e</w:t>
            </w:r>
            <w:r w:rsidRPr="0043646A">
              <w:rPr>
                <w:rFonts w:ascii="Calibri" w:eastAsia="AvenirLTStd-Light" w:hAnsi="Calibri" w:cs="AvenirLTStd-Light"/>
                <w:b/>
              </w:rPr>
              <w:t>.</w:t>
            </w:r>
            <w:r>
              <w:rPr>
                <w:rFonts w:ascii="Calibri" w:eastAsia="AvenirLTStd-Light" w:hAnsi="Calibri" w:cs="AvenirLTStd-Light"/>
                <w:b/>
              </w:rPr>
              <w:t>2</w:t>
            </w:r>
            <w:r w:rsidRPr="0043646A">
              <w:rPr>
                <w:rFonts w:ascii="Calibri" w:eastAsia="AvenirLTStd-Light" w:hAnsi="Calibri" w:cs="AvenirLTStd-Light"/>
                <w:b/>
              </w:rPr>
              <w:t xml:space="preserve"> Opleiding, ontwikkeling en jaargesprekken met </w:t>
            </w:r>
            <w:r>
              <w:rPr>
                <w:rFonts w:ascii="Calibri" w:eastAsia="AvenirLTStd-Light" w:hAnsi="Calibri" w:cs="AvenirLTStd-Light"/>
                <w:b/>
              </w:rPr>
              <w:t>onderwijsondersteuners</w:t>
            </w:r>
          </w:p>
        </w:tc>
      </w:tr>
      <w:tr w:rsidR="00DB6612" w:rsidRPr="00DB6612" w14:paraId="055B5F56" w14:textId="77777777" w:rsidTr="00A8586E">
        <w:tc>
          <w:tcPr>
            <w:tcW w:w="8188" w:type="dxa"/>
            <w:gridSpan w:val="7"/>
            <w:tcBorders>
              <w:bottom w:val="single" w:sz="4" w:space="0" w:color="auto"/>
            </w:tcBorders>
          </w:tcPr>
          <w:p w14:paraId="2CAD4D8F" w14:textId="78B879F7" w:rsidR="00DB6612" w:rsidRPr="00DB6612" w:rsidRDefault="00DB6612" w:rsidP="00A8586E">
            <w:pPr>
              <w:autoSpaceDE w:val="0"/>
              <w:autoSpaceDN w:val="0"/>
              <w:adjustRightInd w:val="0"/>
              <w:spacing w:after="0"/>
              <w:rPr>
                <w:rFonts w:ascii="Calibri" w:hAnsi="Calibri" w:cs="Lucida Sans Unicode"/>
                <w:b/>
                <w:i/>
              </w:rPr>
            </w:pPr>
            <w:r w:rsidRPr="00DB6612">
              <w:rPr>
                <w:rFonts w:ascii="Calibri" w:eastAsia="AvenirLTStd-Light" w:hAnsi="Calibri"/>
                <w:i/>
              </w:rPr>
              <w:t>Het instituut beschikt over een beleidsplan voor de professionalisering van onderwijsondersteuners.</w:t>
            </w:r>
          </w:p>
        </w:tc>
        <w:tc>
          <w:tcPr>
            <w:tcW w:w="934" w:type="dxa"/>
            <w:tcBorders>
              <w:bottom w:val="single" w:sz="4" w:space="0" w:color="auto"/>
            </w:tcBorders>
          </w:tcPr>
          <w:p w14:paraId="0F853BFF" w14:textId="77777777" w:rsidR="00DB6612" w:rsidRPr="00DB6612" w:rsidRDefault="00DB6612" w:rsidP="00A8586E">
            <w:pPr>
              <w:autoSpaceDE w:val="0"/>
              <w:autoSpaceDN w:val="0"/>
              <w:adjustRightInd w:val="0"/>
              <w:spacing w:after="0"/>
              <w:jc w:val="right"/>
              <w:rPr>
                <w:rFonts w:ascii="Calibri" w:hAnsi="Calibri" w:cs="Lucida Sans Unicode"/>
                <w:b/>
                <w:i/>
              </w:rPr>
            </w:pPr>
          </w:p>
        </w:tc>
      </w:tr>
      <w:tr w:rsidR="00DB6612" w:rsidRPr="0043646A" w14:paraId="2F39A1FF" w14:textId="77777777" w:rsidTr="00A8586E">
        <w:tc>
          <w:tcPr>
            <w:tcW w:w="8188" w:type="dxa"/>
            <w:gridSpan w:val="7"/>
            <w:shd w:val="pct10" w:color="auto" w:fill="auto"/>
          </w:tcPr>
          <w:p w14:paraId="1D65147A" w14:textId="7685E295" w:rsidR="00DB6612" w:rsidRPr="006E4297" w:rsidRDefault="00DB6612" w:rsidP="00A8586E">
            <w:pPr>
              <w:autoSpaceDE w:val="0"/>
              <w:autoSpaceDN w:val="0"/>
              <w:adjustRightInd w:val="0"/>
              <w:rPr>
                <w:rFonts w:ascii="Calibri" w:eastAsia="AvenirLTStd-Light" w:hAnsi="Calibri" w:cs="AvenirLTStd-Light"/>
              </w:rPr>
            </w:pPr>
            <w:r>
              <w:rPr>
                <w:rFonts w:ascii="Calibri" w:eastAsia="AvenirLTStd-Light" w:hAnsi="Calibri" w:cs="AvenirLTStd-Light"/>
              </w:rPr>
              <w:t xml:space="preserve">a. </w:t>
            </w:r>
            <w:r w:rsidRPr="0043646A">
              <w:rPr>
                <w:rFonts w:ascii="Calibri" w:eastAsia="AvenirLTStd-Light" w:hAnsi="Calibri" w:cs="AvenirLTStd-Light"/>
              </w:rPr>
              <w:t>Professionalisering op maat vormt een onderdeel van het scholingsbeleid.</w:t>
            </w:r>
          </w:p>
        </w:tc>
        <w:tc>
          <w:tcPr>
            <w:tcW w:w="934" w:type="dxa"/>
            <w:shd w:val="pct10" w:color="auto" w:fill="auto"/>
          </w:tcPr>
          <w:p w14:paraId="49CF4291" w14:textId="77777777" w:rsidR="00DB6612" w:rsidRPr="00914F2A"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DB6612" w:rsidRPr="0043646A" w14:paraId="503C7216" w14:textId="77777777" w:rsidTr="00A8586E">
        <w:trPr>
          <w:trHeight w:val="938"/>
        </w:trPr>
        <w:tc>
          <w:tcPr>
            <w:tcW w:w="9122" w:type="dxa"/>
            <w:gridSpan w:val="8"/>
            <w:tcBorders>
              <w:bottom w:val="single" w:sz="4" w:space="0" w:color="auto"/>
            </w:tcBorders>
          </w:tcPr>
          <w:p w14:paraId="51088E00" w14:textId="77777777" w:rsidR="00DB6612" w:rsidRPr="00914F2A" w:rsidRDefault="00DB6612" w:rsidP="00A8586E">
            <w:pPr>
              <w:autoSpaceDE w:val="0"/>
              <w:autoSpaceDN w:val="0"/>
              <w:adjustRightInd w:val="0"/>
              <w:spacing w:after="0"/>
              <w:rPr>
                <w:rFonts w:ascii="Calibri" w:eastAsia="AvenirLTStd-Light" w:hAnsi="Calibri" w:cs="AvenirLTStd-Light"/>
              </w:rPr>
            </w:pPr>
          </w:p>
        </w:tc>
      </w:tr>
      <w:tr w:rsidR="00DB6612" w:rsidRPr="0043646A" w14:paraId="280C7093" w14:textId="77777777" w:rsidTr="00A8586E">
        <w:tc>
          <w:tcPr>
            <w:tcW w:w="1526" w:type="dxa"/>
            <w:shd w:val="pct10" w:color="auto" w:fill="auto"/>
          </w:tcPr>
          <w:p w14:paraId="39F198E6"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4838068"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3E1C8E2"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7E45B4B"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E8F3A3E"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7BA28DF"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BBEF6BC"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B6612" w:rsidRPr="0043646A" w14:paraId="1CFB89F2" w14:textId="77777777" w:rsidTr="00A8586E">
        <w:tc>
          <w:tcPr>
            <w:tcW w:w="9122" w:type="dxa"/>
            <w:gridSpan w:val="8"/>
          </w:tcPr>
          <w:p w14:paraId="00478EEC" w14:textId="77777777" w:rsidR="00DB6612"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442AD34" w14:textId="77777777" w:rsidR="00DB6612" w:rsidRPr="005A198C" w:rsidRDefault="00DB6612" w:rsidP="00A8586E">
            <w:pPr>
              <w:autoSpaceDE w:val="0"/>
              <w:autoSpaceDN w:val="0"/>
              <w:adjustRightInd w:val="0"/>
              <w:spacing w:after="0"/>
              <w:ind w:firstLine="708"/>
              <w:rPr>
                <w:rFonts w:ascii="Calibri" w:eastAsia="AvenirLTStd-Light" w:hAnsi="Calibri" w:cs="AvenirLTStd-Light"/>
              </w:rPr>
            </w:pPr>
          </w:p>
        </w:tc>
      </w:tr>
      <w:tr w:rsidR="00DB6612" w:rsidRPr="0043646A" w14:paraId="14D84450" w14:textId="77777777" w:rsidTr="00A8586E">
        <w:tc>
          <w:tcPr>
            <w:tcW w:w="8188" w:type="dxa"/>
            <w:gridSpan w:val="7"/>
            <w:shd w:val="pct10" w:color="auto" w:fill="auto"/>
          </w:tcPr>
          <w:p w14:paraId="78E7D9E9" w14:textId="1CA3D0D9" w:rsidR="00DB6612" w:rsidRPr="00464F0E" w:rsidRDefault="00DB6612" w:rsidP="00A8586E">
            <w:pPr>
              <w:autoSpaceDE w:val="0"/>
              <w:autoSpaceDN w:val="0"/>
              <w:adjustRightInd w:val="0"/>
              <w:rPr>
                <w:rFonts w:ascii="Calibri" w:eastAsia="AvenirLTStd-Light" w:hAnsi="Calibri"/>
              </w:rPr>
            </w:pPr>
            <w:r>
              <w:rPr>
                <w:rFonts w:ascii="Calibri" w:eastAsia="AvenirLTStd-Light" w:hAnsi="Calibri"/>
              </w:rPr>
              <w:t xml:space="preserve">b. </w:t>
            </w:r>
            <w:r w:rsidRPr="0043646A">
              <w:rPr>
                <w:rFonts w:ascii="Calibri" w:eastAsia="AvenirLTStd-Light" w:hAnsi="Calibri" w:cs="AvenirLTStd-Light"/>
              </w:rPr>
              <w:t>Het hoofd van de opleiding neemt de gegeven feedback mee in het jaargesprek en verbindt consequenties aan het niet nakomen van in jaargesprekken gemaakte afspraken.</w:t>
            </w:r>
          </w:p>
        </w:tc>
        <w:tc>
          <w:tcPr>
            <w:tcW w:w="934" w:type="dxa"/>
            <w:shd w:val="pct10" w:color="auto" w:fill="auto"/>
          </w:tcPr>
          <w:p w14:paraId="719FA70B" w14:textId="77777777" w:rsidR="00DB6612" w:rsidRPr="00914F2A"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DB6612" w:rsidRPr="0043646A" w14:paraId="645FAF97" w14:textId="77777777" w:rsidTr="00A8586E">
        <w:trPr>
          <w:trHeight w:val="938"/>
        </w:trPr>
        <w:tc>
          <w:tcPr>
            <w:tcW w:w="9122" w:type="dxa"/>
            <w:gridSpan w:val="8"/>
            <w:tcBorders>
              <w:bottom w:val="single" w:sz="4" w:space="0" w:color="auto"/>
            </w:tcBorders>
          </w:tcPr>
          <w:p w14:paraId="47C17985" w14:textId="77777777" w:rsidR="00DB6612" w:rsidRPr="00914F2A" w:rsidRDefault="00DB6612" w:rsidP="00A8586E">
            <w:pPr>
              <w:autoSpaceDE w:val="0"/>
              <w:autoSpaceDN w:val="0"/>
              <w:adjustRightInd w:val="0"/>
              <w:spacing w:after="0"/>
              <w:rPr>
                <w:rFonts w:ascii="Calibri" w:eastAsia="AvenirLTStd-Light" w:hAnsi="Calibri" w:cs="AvenirLTStd-Light"/>
              </w:rPr>
            </w:pPr>
          </w:p>
        </w:tc>
      </w:tr>
      <w:tr w:rsidR="00DB6612" w:rsidRPr="0043646A" w14:paraId="3714012D" w14:textId="77777777" w:rsidTr="00A8586E">
        <w:tc>
          <w:tcPr>
            <w:tcW w:w="1526" w:type="dxa"/>
            <w:shd w:val="pct10" w:color="auto" w:fill="auto"/>
          </w:tcPr>
          <w:p w14:paraId="45E0309C"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4B5BB12"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AD678AF"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0E08E90"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21CA24F9"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2F92531"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B14C69C" w14:textId="77777777" w:rsidR="00DB6612" w:rsidRPr="00ED4477"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B6612" w:rsidRPr="0043646A" w14:paraId="6DB0E3B4" w14:textId="77777777" w:rsidTr="00A8586E">
        <w:tc>
          <w:tcPr>
            <w:tcW w:w="9122" w:type="dxa"/>
            <w:gridSpan w:val="8"/>
          </w:tcPr>
          <w:p w14:paraId="157DDF29" w14:textId="77777777" w:rsidR="00DB6612" w:rsidRDefault="00DB6612" w:rsidP="00A8586E">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8E6EA22" w14:textId="77777777" w:rsidR="00DB6612" w:rsidRPr="005A198C" w:rsidRDefault="00DB6612" w:rsidP="00A8586E">
            <w:pPr>
              <w:autoSpaceDE w:val="0"/>
              <w:autoSpaceDN w:val="0"/>
              <w:adjustRightInd w:val="0"/>
              <w:spacing w:after="0"/>
              <w:rPr>
                <w:rFonts w:ascii="Calibri" w:eastAsia="AvenirLTStd-Light" w:hAnsi="Calibri" w:cs="AvenirLTStd-Light"/>
              </w:rPr>
            </w:pPr>
          </w:p>
        </w:tc>
      </w:tr>
    </w:tbl>
    <w:p w14:paraId="6CDAE2DA" w14:textId="77777777" w:rsidR="00DB6612" w:rsidRDefault="00DB6612"/>
    <w:sectPr w:rsidR="00DB6612" w:rsidSect="00AC1069">
      <w:headerReference w:type="default" r:id="rId11"/>
      <w:footerReference w:type="even" r:id="rId12"/>
      <w:footerReference w:type="default" r:id="rId13"/>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7B19" w14:textId="77777777" w:rsidR="00A8586E" w:rsidRDefault="00A8586E" w:rsidP="006E680D">
      <w:pPr>
        <w:spacing w:after="0" w:line="240" w:lineRule="auto"/>
      </w:pPr>
      <w:r>
        <w:separator/>
      </w:r>
    </w:p>
  </w:endnote>
  <w:endnote w:type="continuationSeparator" w:id="0">
    <w:p w14:paraId="6663A46B" w14:textId="77777777" w:rsidR="00A8586E" w:rsidRDefault="00A8586E" w:rsidP="006E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Std-Light">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LTStd-Medium">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LTStd-Heavy">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5B3" w14:textId="77777777" w:rsidR="00A8586E" w:rsidRDefault="00A8586E" w:rsidP="00C257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B19698" w14:textId="77777777" w:rsidR="00A8586E" w:rsidRDefault="00A8586E" w:rsidP="00E44F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C61A" w14:textId="3BFDED1F" w:rsidR="00A8586E" w:rsidRDefault="00A8586E" w:rsidP="00C257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3DD2">
      <w:rPr>
        <w:rStyle w:val="Paginanummer"/>
        <w:noProof/>
      </w:rPr>
      <w:t>18</w:t>
    </w:r>
    <w:r>
      <w:rPr>
        <w:rStyle w:val="Paginanummer"/>
      </w:rPr>
      <w:fldChar w:fldCharType="end"/>
    </w:r>
  </w:p>
  <w:p w14:paraId="075383ED" w14:textId="465E9A98" w:rsidR="00A8586E" w:rsidRPr="00F03DD2" w:rsidRDefault="00A8586E" w:rsidP="00E44FC4">
    <w:pPr>
      <w:pStyle w:val="Voettekst"/>
      <w:ind w:right="360"/>
      <w:rPr>
        <w:i/>
        <w:sz w:val="20"/>
      </w:rPr>
    </w:pPr>
    <w:r w:rsidRPr="00F03DD2">
      <w:rPr>
        <w:i/>
        <w:sz w:val="20"/>
      </w:rPr>
      <w:t xml:space="preserve">Metis Reflectiedocument domein 6 – </w:t>
    </w:r>
    <w:r w:rsidR="00F03DD2" w:rsidRPr="00F03DD2">
      <w:rPr>
        <w:i/>
        <w:sz w:val="20"/>
      </w:rPr>
      <w:t>juli</w:t>
    </w:r>
    <w:r w:rsidRPr="00F03DD2">
      <w:rPr>
        <w:i/>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9251" w14:textId="77777777" w:rsidR="00A8586E" w:rsidRDefault="00A8586E" w:rsidP="006E680D">
      <w:pPr>
        <w:spacing w:after="0" w:line="240" w:lineRule="auto"/>
      </w:pPr>
      <w:r>
        <w:separator/>
      </w:r>
    </w:p>
  </w:footnote>
  <w:footnote w:type="continuationSeparator" w:id="0">
    <w:p w14:paraId="0FD0BC0C" w14:textId="77777777" w:rsidR="00A8586E" w:rsidRDefault="00A8586E" w:rsidP="006E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5771" w14:textId="77777777" w:rsidR="00A8586E" w:rsidRDefault="00A8586E" w:rsidP="00010FE9">
    <w:pPr>
      <w:pStyle w:val="Koptekst"/>
    </w:pPr>
    <w:r>
      <w:t>[Plaats hier het instituut/organisatie beeldmerk]</w:t>
    </w:r>
  </w:p>
  <w:p w14:paraId="23B48409" w14:textId="77777777" w:rsidR="00A8586E" w:rsidRDefault="00A8586E" w:rsidP="00010FE9">
    <w:pPr>
      <w:pStyle w:val="Koptekst"/>
    </w:pPr>
  </w:p>
  <w:p w14:paraId="03B9A0BC" w14:textId="2AED2CFD" w:rsidR="00A8586E" w:rsidRPr="00010FE9" w:rsidRDefault="00A8586E" w:rsidP="00010F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0E8"/>
    <w:multiLevelType w:val="hybridMultilevel"/>
    <w:tmpl w:val="5F9C4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A73DE"/>
    <w:multiLevelType w:val="hybridMultilevel"/>
    <w:tmpl w:val="9B56DB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DC1EA3"/>
    <w:multiLevelType w:val="hybridMultilevel"/>
    <w:tmpl w:val="435ECD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9E8558E"/>
    <w:multiLevelType w:val="hybridMultilevel"/>
    <w:tmpl w:val="CD4ED3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9119BC"/>
    <w:multiLevelType w:val="hybridMultilevel"/>
    <w:tmpl w:val="CA28F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EE1F1C"/>
    <w:multiLevelType w:val="hybridMultilevel"/>
    <w:tmpl w:val="360E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E66961"/>
    <w:multiLevelType w:val="hybridMultilevel"/>
    <w:tmpl w:val="FFB2EE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A31223"/>
    <w:multiLevelType w:val="hybridMultilevel"/>
    <w:tmpl w:val="E326CB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92A4605"/>
    <w:multiLevelType w:val="hybridMultilevel"/>
    <w:tmpl w:val="EF983794"/>
    <w:lvl w:ilvl="0" w:tplc="C958CF1C">
      <w:start w:val="1"/>
      <w:numFmt w:val="bullet"/>
      <w:lvlText w:val="-"/>
      <w:lvlJc w:val="left"/>
      <w:pPr>
        <w:ind w:left="720" w:hanging="360"/>
      </w:pPr>
      <w:rPr>
        <w:rFonts w:ascii="Calibri" w:eastAsia="AvenirLTStd-Light" w:hAnsi="Calibri" w:cs="AvenirLTStd-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524435"/>
    <w:multiLevelType w:val="hybridMultilevel"/>
    <w:tmpl w:val="1A1C06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D570358"/>
    <w:multiLevelType w:val="hybridMultilevel"/>
    <w:tmpl w:val="23863F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0"/>
  </w:num>
  <w:num w:numId="3">
    <w:abstractNumId w:val="3"/>
  </w:num>
  <w:num w:numId="4">
    <w:abstractNumId w:val="6"/>
  </w:num>
  <w:num w:numId="5">
    <w:abstractNumId w:val="1"/>
  </w:num>
  <w:num w:numId="6">
    <w:abstractNumId w:val="9"/>
  </w:num>
  <w:num w:numId="7">
    <w:abstractNumId w:val="8"/>
  </w:num>
  <w:num w:numId="8">
    <w:abstractNumId w:val="7"/>
  </w:num>
  <w:num w:numId="9">
    <w:abstractNumId w:val="0"/>
  </w:num>
  <w:num w:numId="10">
    <w:abstractNumId w:val="5"/>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63"/>
    <w:rsid w:val="00004DE9"/>
    <w:rsid w:val="0000686C"/>
    <w:rsid w:val="00010FE9"/>
    <w:rsid w:val="000118D8"/>
    <w:rsid w:val="00012188"/>
    <w:rsid w:val="00026A23"/>
    <w:rsid w:val="00032796"/>
    <w:rsid w:val="00033065"/>
    <w:rsid w:val="00035F86"/>
    <w:rsid w:val="00050539"/>
    <w:rsid w:val="00057F44"/>
    <w:rsid w:val="000608B1"/>
    <w:rsid w:val="00062817"/>
    <w:rsid w:val="00066CAA"/>
    <w:rsid w:val="0007495B"/>
    <w:rsid w:val="0008676F"/>
    <w:rsid w:val="00095979"/>
    <w:rsid w:val="000A0FAF"/>
    <w:rsid w:val="000A3CF2"/>
    <w:rsid w:val="000A4401"/>
    <w:rsid w:val="000A55B4"/>
    <w:rsid w:val="000A576E"/>
    <w:rsid w:val="000B353C"/>
    <w:rsid w:val="000B6806"/>
    <w:rsid w:val="000B69A8"/>
    <w:rsid w:val="000C2EDF"/>
    <w:rsid w:val="000C325F"/>
    <w:rsid w:val="000C563F"/>
    <w:rsid w:val="000D10D4"/>
    <w:rsid w:val="000D5388"/>
    <w:rsid w:val="000D64E4"/>
    <w:rsid w:val="000D6CB0"/>
    <w:rsid w:val="000E1F4A"/>
    <w:rsid w:val="000E2699"/>
    <w:rsid w:val="000E542A"/>
    <w:rsid w:val="000E7082"/>
    <w:rsid w:val="000F0E4D"/>
    <w:rsid w:val="000F15B4"/>
    <w:rsid w:val="000F1C63"/>
    <w:rsid w:val="000F446D"/>
    <w:rsid w:val="001079A6"/>
    <w:rsid w:val="00111828"/>
    <w:rsid w:val="00113ADE"/>
    <w:rsid w:val="0011496A"/>
    <w:rsid w:val="00120B0C"/>
    <w:rsid w:val="001222EE"/>
    <w:rsid w:val="00123544"/>
    <w:rsid w:val="00130337"/>
    <w:rsid w:val="001327BB"/>
    <w:rsid w:val="00150DCF"/>
    <w:rsid w:val="00152F5A"/>
    <w:rsid w:val="001638D6"/>
    <w:rsid w:val="00175639"/>
    <w:rsid w:val="001852A5"/>
    <w:rsid w:val="001853D2"/>
    <w:rsid w:val="001A1102"/>
    <w:rsid w:val="001A2C2C"/>
    <w:rsid w:val="001A2F7B"/>
    <w:rsid w:val="001A398A"/>
    <w:rsid w:val="001B223E"/>
    <w:rsid w:val="001B51AD"/>
    <w:rsid w:val="001B67D8"/>
    <w:rsid w:val="001B7B87"/>
    <w:rsid w:val="001C51F5"/>
    <w:rsid w:val="001C61E6"/>
    <w:rsid w:val="001C63A8"/>
    <w:rsid w:val="001D4FF4"/>
    <w:rsid w:val="001E6E81"/>
    <w:rsid w:val="001F70FB"/>
    <w:rsid w:val="00203C90"/>
    <w:rsid w:val="002079C6"/>
    <w:rsid w:val="00207A80"/>
    <w:rsid w:val="00211716"/>
    <w:rsid w:val="00212DD5"/>
    <w:rsid w:val="00221518"/>
    <w:rsid w:val="002248CB"/>
    <w:rsid w:val="00227A99"/>
    <w:rsid w:val="0023055C"/>
    <w:rsid w:val="00230DF1"/>
    <w:rsid w:val="00234814"/>
    <w:rsid w:val="00234872"/>
    <w:rsid w:val="00237C0D"/>
    <w:rsid w:val="00245FCA"/>
    <w:rsid w:val="0025199C"/>
    <w:rsid w:val="002546A1"/>
    <w:rsid w:val="00263E96"/>
    <w:rsid w:val="0027378D"/>
    <w:rsid w:val="00280E50"/>
    <w:rsid w:val="00282949"/>
    <w:rsid w:val="00295420"/>
    <w:rsid w:val="002B07D9"/>
    <w:rsid w:val="002B3C03"/>
    <w:rsid w:val="002C410A"/>
    <w:rsid w:val="002C4E75"/>
    <w:rsid w:val="002F0AD4"/>
    <w:rsid w:val="002F0E2B"/>
    <w:rsid w:val="003010C4"/>
    <w:rsid w:val="00302505"/>
    <w:rsid w:val="00311750"/>
    <w:rsid w:val="003134C7"/>
    <w:rsid w:val="003216B8"/>
    <w:rsid w:val="00321F1C"/>
    <w:rsid w:val="0033081F"/>
    <w:rsid w:val="003355A4"/>
    <w:rsid w:val="00341442"/>
    <w:rsid w:val="00341F40"/>
    <w:rsid w:val="003434C8"/>
    <w:rsid w:val="0034380C"/>
    <w:rsid w:val="00351D9A"/>
    <w:rsid w:val="0035566D"/>
    <w:rsid w:val="00356DAD"/>
    <w:rsid w:val="003635B2"/>
    <w:rsid w:val="00367F97"/>
    <w:rsid w:val="00367FB5"/>
    <w:rsid w:val="00375979"/>
    <w:rsid w:val="00376BEE"/>
    <w:rsid w:val="00383421"/>
    <w:rsid w:val="003848C8"/>
    <w:rsid w:val="00392FF9"/>
    <w:rsid w:val="00396BE3"/>
    <w:rsid w:val="00397594"/>
    <w:rsid w:val="003A4293"/>
    <w:rsid w:val="003A4E3B"/>
    <w:rsid w:val="003A6391"/>
    <w:rsid w:val="003B2279"/>
    <w:rsid w:val="003B3CE8"/>
    <w:rsid w:val="003B662E"/>
    <w:rsid w:val="003B763E"/>
    <w:rsid w:val="003C1D68"/>
    <w:rsid w:val="003C4801"/>
    <w:rsid w:val="003C5A51"/>
    <w:rsid w:val="003D1AE0"/>
    <w:rsid w:val="003E2E56"/>
    <w:rsid w:val="003F11EB"/>
    <w:rsid w:val="003F166F"/>
    <w:rsid w:val="003F1842"/>
    <w:rsid w:val="003F46AC"/>
    <w:rsid w:val="003F704F"/>
    <w:rsid w:val="003F735C"/>
    <w:rsid w:val="0040079D"/>
    <w:rsid w:val="004031F2"/>
    <w:rsid w:val="00403723"/>
    <w:rsid w:val="00407412"/>
    <w:rsid w:val="0041589D"/>
    <w:rsid w:val="00417427"/>
    <w:rsid w:val="00422BF2"/>
    <w:rsid w:val="004255B5"/>
    <w:rsid w:val="004310D7"/>
    <w:rsid w:val="004319A3"/>
    <w:rsid w:val="0043285D"/>
    <w:rsid w:val="00433314"/>
    <w:rsid w:val="00435A28"/>
    <w:rsid w:val="0044596A"/>
    <w:rsid w:val="00453E7F"/>
    <w:rsid w:val="00455326"/>
    <w:rsid w:val="00463076"/>
    <w:rsid w:val="004645A5"/>
    <w:rsid w:val="00464F0E"/>
    <w:rsid w:val="00466379"/>
    <w:rsid w:val="00475117"/>
    <w:rsid w:val="00477E13"/>
    <w:rsid w:val="0048037C"/>
    <w:rsid w:val="00491F3F"/>
    <w:rsid w:val="00493BC7"/>
    <w:rsid w:val="0049511C"/>
    <w:rsid w:val="004A2C01"/>
    <w:rsid w:val="004B07EB"/>
    <w:rsid w:val="004B0F29"/>
    <w:rsid w:val="004B3CE1"/>
    <w:rsid w:val="004C2710"/>
    <w:rsid w:val="004D0046"/>
    <w:rsid w:val="004D1289"/>
    <w:rsid w:val="004D1B2A"/>
    <w:rsid w:val="004E1787"/>
    <w:rsid w:val="004E5D39"/>
    <w:rsid w:val="004E76C9"/>
    <w:rsid w:val="004E7A76"/>
    <w:rsid w:val="004F33C0"/>
    <w:rsid w:val="004F3739"/>
    <w:rsid w:val="004F46B7"/>
    <w:rsid w:val="004F6198"/>
    <w:rsid w:val="005015FE"/>
    <w:rsid w:val="00501DFF"/>
    <w:rsid w:val="00503132"/>
    <w:rsid w:val="005121B1"/>
    <w:rsid w:val="005127DA"/>
    <w:rsid w:val="00517829"/>
    <w:rsid w:val="00522C17"/>
    <w:rsid w:val="00527C3F"/>
    <w:rsid w:val="00527C42"/>
    <w:rsid w:val="0053359F"/>
    <w:rsid w:val="0053447E"/>
    <w:rsid w:val="00535C99"/>
    <w:rsid w:val="0054049D"/>
    <w:rsid w:val="00545297"/>
    <w:rsid w:val="00546757"/>
    <w:rsid w:val="005470DD"/>
    <w:rsid w:val="00547935"/>
    <w:rsid w:val="00551458"/>
    <w:rsid w:val="00551935"/>
    <w:rsid w:val="00551ABA"/>
    <w:rsid w:val="00554400"/>
    <w:rsid w:val="0055526B"/>
    <w:rsid w:val="005566A6"/>
    <w:rsid w:val="0056129C"/>
    <w:rsid w:val="0056196C"/>
    <w:rsid w:val="005767B9"/>
    <w:rsid w:val="00584ECF"/>
    <w:rsid w:val="00592F2D"/>
    <w:rsid w:val="005A198C"/>
    <w:rsid w:val="005A56A2"/>
    <w:rsid w:val="005A5F66"/>
    <w:rsid w:val="005A7AEB"/>
    <w:rsid w:val="005B2234"/>
    <w:rsid w:val="005B3FD0"/>
    <w:rsid w:val="005B5B7C"/>
    <w:rsid w:val="005D3D0D"/>
    <w:rsid w:val="005D45B2"/>
    <w:rsid w:val="005E4916"/>
    <w:rsid w:val="005E612E"/>
    <w:rsid w:val="005E627C"/>
    <w:rsid w:val="005E685F"/>
    <w:rsid w:val="005F6CF7"/>
    <w:rsid w:val="005F7BF0"/>
    <w:rsid w:val="00601661"/>
    <w:rsid w:val="00610FDB"/>
    <w:rsid w:val="00613BD4"/>
    <w:rsid w:val="006154BA"/>
    <w:rsid w:val="00620482"/>
    <w:rsid w:val="00622716"/>
    <w:rsid w:val="00625723"/>
    <w:rsid w:val="00630C41"/>
    <w:rsid w:val="006326D8"/>
    <w:rsid w:val="00632E55"/>
    <w:rsid w:val="00636CCA"/>
    <w:rsid w:val="00653452"/>
    <w:rsid w:val="00654476"/>
    <w:rsid w:val="00655828"/>
    <w:rsid w:val="006579C5"/>
    <w:rsid w:val="0066773F"/>
    <w:rsid w:val="00672AC4"/>
    <w:rsid w:val="0068140E"/>
    <w:rsid w:val="006868E4"/>
    <w:rsid w:val="006A2126"/>
    <w:rsid w:val="006A6C7A"/>
    <w:rsid w:val="006A7B56"/>
    <w:rsid w:val="006B2960"/>
    <w:rsid w:val="006B659D"/>
    <w:rsid w:val="006B7B5F"/>
    <w:rsid w:val="006B7C57"/>
    <w:rsid w:val="006C26D5"/>
    <w:rsid w:val="006C2FC2"/>
    <w:rsid w:val="006C5F3F"/>
    <w:rsid w:val="006E085B"/>
    <w:rsid w:val="006E3F3E"/>
    <w:rsid w:val="006E4297"/>
    <w:rsid w:val="006E680D"/>
    <w:rsid w:val="006F30D1"/>
    <w:rsid w:val="006F4817"/>
    <w:rsid w:val="006F5718"/>
    <w:rsid w:val="006F5A9F"/>
    <w:rsid w:val="006F7382"/>
    <w:rsid w:val="00700741"/>
    <w:rsid w:val="0070167A"/>
    <w:rsid w:val="00711A32"/>
    <w:rsid w:val="00711D14"/>
    <w:rsid w:val="007176D7"/>
    <w:rsid w:val="00721148"/>
    <w:rsid w:val="00726332"/>
    <w:rsid w:val="00731A45"/>
    <w:rsid w:val="00732D02"/>
    <w:rsid w:val="00732E98"/>
    <w:rsid w:val="007339CA"/>
    <w:rsid w:val="00736268"/>
    <w:rsid w:val="0073657D"/>
    <w:rsid w:val="00741560"/>
    <w:rsid w:val="007621F5"/>
    <w:rsid w:val="007624B9"/>
    <w:rsid w:val="00770AD7"/>
    <w:rsid w:val="007711D5"/>
    <w:rsid w:val="00785D78"/>
    <w:rsid w:val="0078671B"/>
    <w:rsid w:val="00790C2F"/>
    <w:rsid w:val="007B4930"/>
    <w:rsid w:val="007C1B37"/>
    <w:rsid w:val="007C50A7"/>
    <w:rsid w:val="007D6B34"/>
    <w:rsid w:val="007E6505"/>
    <w:rsid w:val="007F2B8D"/>
    <w:rsid w:val="008036C2"/>
    <w:rsid w:val="00810EC7"/>
    <w:rsid w:val="008137D8"/>
    <w:rsid w:val="00815A71"/>
    <w:rsid w:val="00816310"/>
    <w:rsid w:val="00820D96"/>
    <w:rsid w:val="00831190"/>
    <w:rsid w:val="00835078"/>
    <w:rsid w:val="00847171"/>
    <w:rsid w:val="00857166"/>
    <w:rsid w:val="0086177E"/>
    <w:rsid w:val="00866244"/>
    <w:rsid w:val="00866AB3"/>
    <w:rsid w:val="00872E26"/>
    <w:rsid w:val="00885670"/>
    <w:rsid w:val="008928BD"/>
    <w:rsid w:val="008A4ADD"/>
    <w:rsid w:val="008A61FD"/>
    <w:rsid w:val="008A6B4D"/>
    <w:rsid w:val="008B087C"/>
    <w:rsid w:val="008B572E"/>
    <w:rsid w:val="008B6651"/>
    <w:rsid w:val="008D3E81"/>
    <w:rsid w:val="008D4050"/>
    <w:rsid w:val="008D758A"/>
    <w:rsid w:val="008E3639"/>
    <w:rsid w:val="008E3979"/>
    <w:rsid w:val="008E4C63"/>
    <w:rsid w:val="008E61BF"/>
    <w:rsid w:val="008F1646"/>
    <w:rsid w:val="008F1800"/>
    <w:rsid w:val="008F1814"/>
    <w:rsid w:val="008F2B79"/>
    <w:rsid w:val="00901CF7"/>
    <w:rsid w:val="00905B81"/>
    <w:rsid w:val="00912EA4"/>
    <w:rsid w:val="00914F2A"/>
    <w:rsid w:val="009246BF"/>
    <w:rsid w:val="00926230"/>
    <w:rsid w:val="009319A0"/>
    <w:rsid w:val="009344B3"/>
    <w:rsid w:val="00934A7B"/>
    <w:rsid w:val="00941EE4"/>
    <w:rsid w:val="00963F09"/>
    <w:rsid w:val="009646FB"/>
    <w:rsid w:val="009701D3"/>
    <w:rsid w:val="0097559A"/>
    <w:rsid w:val="00993F78"/>
    <w:rsid w:val="00994B11"/>
    <w:rsid w:val="009A54BD"/>
    <w:rsid w:val="009A66FD"/>
    <w:rsid w:val="009B0805"/>
    <w:rsid w:val="009B084B"/>
    <w:rsid w:val="009B79EE"/>
    <w:rsid w:val="009B7A41"/>
    <w:rsid w:val="009C2294"/>
    <w:rsid w:val="009C5311"/>
    <w:rsid w:val="009D3B40"/>
    <w:rsid w:val="009D4850"/>
    <w:rsid w:val="009D4FA5"/>
    <w:rsid w:val="009E028E"/>
    <w:rsid w:val="009E1DAE"/>
    <w:rsid w:val="009F271A"/>
    <w:rsid w:val="009F28AF"/>
    <w:rsid w:val="009F711D"/>
    <w:rsid w:val="00A03136"/>
    <w:rsid w:val="00A21449"/>
    <w:rsid w:val="00A26511"/>
    <w:rsid w:val="00A319C0"/>
    <w:rsid w:val="00A344A2"/>
    <w:rsid w:val="00A52DA2"/>
    <w:rsid w:val="00A543FA"/>
    <w:rsid w:val="00A63615"/>
    <w:rsid w:val="00A66622"/>
    <w:rsid w:val="00A74916"/>
    <w:rsid w:val="00A772B4"/>
    <w:rsid w:val="00A83700"/>
    <w:rsid w:val="00A8586E"/>
    <w:rsid w:val="00A87923"/>
    <w:rsid w:val="00A942C7"/>
    <w:rsid w:val="00A97FC9"/>
    <w:rsid w:val="00AA0C93"/>
    <w:rsid w:val="00AC1069"/>
    <w:rsid w:val="00AD3EEC"/>
    <w:rsid w:val="00AE425F"/>
    <w:rsid w:val="00AE61FE"/>
    <w:rsid w:val="00B013D9"/>
    <w:rsid w:val="00B10119"/>
    <w:rsid w:val="00B142BB"/>
    <w:rsid w:val="00B226D5"/>
    <w:rsid w:val="00B22953"/>
    <w:rsid w:val="00B23013"/>
    <w:rsid w:val="00B30DC6"/>
    <w:rsid w:val="00B31AA1"/>
    <w:rsid w:val="00B3539D"/>
    <w:rsid w:val="00B36738"/>
    <w:rsid w:val="00B37F58"/>
    <w:rsid w:val="00B4621B"/>
    <w:rsid w:val="00B5204D"/>
    <w:rsid w:val="00B5403E"/>
    <w:rsid w:val="00B5619A"/>
    <w:rsid w:val="00B65658"/>
    <w:rsid w:val="00B70B6A"/>
    <w:rsid w:val="00B73EB7"/>
    <w:rsid w:val="00B74862"/>
    <w:rsid w:val="00B75DFD"/>
    <w:rsid w:val="00B77601"/>
    <w:rsid w:val="00B862C1"/>
    <w:rsid w:val="00B86B19"/>
    <w:rsid w:val="00B87B84"/>
    <w:rsid w:val="00B93587"/>
    <w:rsid w:val="00BA159D"/>
    <w:rsid w:val="00BA4490"/>
    <w:rsid w:val="00BA485C"/>
    <w:rsid w:val="00BA7F6D"/>
    <w:rsid w:val="00BB149D"/>
    <w:rsid w:val="00BB4440"/>
    <w:rsid w:val="00BD41B2"/>
    <w:rsid w:val="00BE2651"/>
    <w:rsid w:val="00BE2D7F"/>
    <w:rsid w:val="00BE2FB6"/>
    <w:rsid w:val="00BE380B"/>
    <w:rsid w:val="00BE459E"/>
    <w:rsid w:val="00BE5421"/>
    <w:rsid w:val="00BE6822"/>
    <w:rsid w:val="00BE79A8"/>
    <w:rsid w:val="00BE7E7C"/>
    <w:rsid w:val="00C0040F"/>
    <w:rsid w:val="00C03623"/>
    <w:rsid w:val="00C0644C"/>
    <w:rsid w:val="00C07F5A"/>
    <w:rsid w:val="00C22813"/>
    <w:rsid w:val="00C25762"/>
    <w:rsid w:val="00C302C5"/>
    <w:rsid w:val="00C32A6E"/>
    <w:rsid w:val="00C34209"/>
    <w:rsid w:val="00C35540"/>
    <w:rsid w:val="00C35807"/>
    <w:rsid w:val="00C35F19"/>
    <w:rsid w:val="00C36AFC"/>
    <w:rsid w:val="00C3765E"/>
    <w:rsid w:val="00C41A59"/>
    <w:rsid w:val="00C52764"/>
    <w:rsid w:val="00C5594D"/>
    <w:rsid w:val="00C60DB3"/>
    <w:rsid w:val="00C63195"/>
    <w:rsid w:val="00C66092"/>
    <w:rsid w:val="00C700F4"/>
    <w:rsid w:val="00C769AB"/>
    <w:rsid w:val="00C855F0"/>
    <w:rsid w:val="00C90553"/>
    <w:rsid w:val="00C91682"/>
    <w:rsid w:val="00C97124"/>
    <w:rsid w:val="00CA38EF"/>
    <w:rsid w:val="00CA692E"/>
    <w:rsid w:val="00CA7F2A"/>
    <w:rsid w:val="00CB2C18"/>
    <w:rsid w:val="00CB43D0"/>
    <w:rsid w:val="00CC35A1"/>
    <w:rsid w:val="00CC496B"/>
    <w:rsid w:val="00CC4B04"/>
    <w:rsid w:val="00CC63B3"/>
    <w:rsid w:val="00CC730E"/>
    <w:rsid w:val="00CD7A66"/>
    <w:rsid w:val="00CE05AB"/>
    <w:rsid w:val="00CE49CB"/>
    <w:rsid w:val="00CF1A05"/>
    <w:rsid w:val="00CF3188"/>
    <w:rsid w:val="00CF3758"/>
    <w:rsid w:val="00D016CD"/>
    <w:rsid w:val="00D01A61"/>
    <w:rsid w:val="00D06765"/>
    <w:rsid w:val="00D11B1A"/>
    <w:rsid w:val="00D1578C"/>
    <w:rsid w:val="00D16722"/>
    <w:rsid w:val="00D263CD"/>
    <w:rsid w:val="00D26F90"/>
    <w:rsid w:val="00D30879"/>
    <w:rsid w:val="00D32595"/>
    <w:rsid w:val="00D347E7"/>
    <w:rsid w:val="00D44471"/>
    <w:rsid w:val="00D45EC6"/>
    <w:rsid w:val="00D510FF"/>
    <w:rsid w:val="00D5399B"/>
    <w:rsid w:val="00D5489C"/>
    <w:rsid w:val="00D6148D"/>
    <w:rsid w:val="00D6362E"/>
    <w:rsid w:val="00D709F7"/>
    <w:rsid w:val="00D74CBF"/>
    <w:rsid w:val="00D75C5B"/>
    <w:rsid w:val="00D823DF"/>
    <w:rsid w:val="00D83020"/>
    <w:rsid w:val="00D84D7E"/>
    <w:rsid w:val="00D90302"/>
    <w:rsid w:val="00D9479D"/>
    <w:rsid w:val="00D95FBF"/>
    <w:rsid w:val="00D960AE"/>
    <w:rsid w:val="00DA26F5"/>
    <w:rsid w:val="00DA2E36"/>
    <w:rsid w:val="00DA2FB1"/>
    <w:rsid w:val="00DA4A54"/>
    <w:rsid w:val="00DB063D"/>
    <w:rsid w:val="00DB19E3"/>
    <w:rsid w:val="00DB6612"/>
    <w:rsid w:val="00DB6B46"/>
    <w:rsid w:val="00DC12A0"/>
    <w:rsid w:val="00DC1B7E"/>
    <w:rsid w:val="00DC3382"/>
    <w:rsid w:val="00DC52DB"/>
    <w:rsid w:val="00DE0685"/>
    <w:rsid w:val="00DE15CB"/>
    <w:rsid w:val="00DF2373"/>
    <w:rsid w:val="00DF57B3"/>
    <w:rsid w:val="00DF5D8E"/>
    <w:rsid w:val="00E02576"/>
    <w:rsid w:val="00E026DB"/>
    <w:rsid w:val="00E03163"/>
    <w:rsid w:val="00E07283"/>
    <w:rsid w:val="00E1008D"/>
    <w:rsid w:val="00E15304"/>
    <w:rsid w:val="00E20620"/>
    <w:rsid w:val="00E20B88"/>
    <w:rsid w:val="00E22C41"/>
    <w:rsid w:val="00E22E12"/>
    <w:rsid w:val="00E2417C"/>
    <w:rsid w:val="00E2662E"/>
    <w:rsid w:val="00E30423"/>
    <w:rsid w:val="00E41858"/>
    <w:rsid w:val="00E429C5"/>
    <w:rsid w:val="00E44FC4"/>
    <w:rsid w:val="00E4607C"/>
    <w:rsid w:val="00E53D4F"/>
    <w:rsid w:val="00E55875"/>
    <w:rsid w:val="00E57D29"/>
    <w:rsid w:val="00E62532"/>
    <w:rsid w:val="00E72978"/>
    <w:rsid w:val="00E80612"/>
    <w:rsid w:val="00E83349"/>
    <w:rsid w:val="00E9022E"/>
    <w:rsid w:val="00E96CCE"/>
    <w:rsid w:val="00EA1C88"/>
    <w:rsid w:val="00EA4B35"/>
    <w:rsid w:val="00EA50C6"/>
    <w:rsid w:val="00EB03F5"/>
    <w:rsid w:val="00EB2CA6"/>
    <w:rsid w:val="00EC0FE0"/>
    <w:rsid w:val="00EC10D7"/>
    <w:rsid w:val="00EC152F"/>
    <w:rsid w:val="00EC2344"/>
    <w:rsid w:val="00EC607A"/>
    <w:rsid w:val="00ED1D19"/>
    <w:rsid w:val="00ED23F7"/>
    <w:rsid w:val="00ED4477"/>
    <w:rsid w:val="00EE123F"/>
    <w:rsid w:val="00EE21F3"/>
    <w:rsid w:val="00EE3EE3"/>
    <w:rsid w:val="00EE5BC7"/>
    <w:rsid w:val="00EE68C5"/>
    <w:rsid w:val="00EE6E8B"/>
    <w:rsid w:val="00EF6E3A"/>
    <w:rsid w:val="00F03DD2"/>
    <w:rsid w:val="00F04B82"/>
    <w:rsid w:val="00F05174"/>
    <w:rsid w:val="00F05869"/>
    <w:rsid w:val="00F0716D"/>
    <w:rsid w:val="00F168DD"/>
    <w:rsid w:val="00F21C33"/>
    <w:rsid w:val="00F24351"/>
    <w:rsid w:val="00F26298"/>
    <w:rsid w:val="00F336E6"/>
    <w:rsid w:val="00F41699"/>
    <w:rsid w:val="00F42A55"/>
    <w:rsid w:val="00F51262"/>
    <w:rsid w:val="00F53396"/>
    <w:rsid w:val="00F5450B"/>
    <w:rsid w:val="00F5659F"/>
    <w:rsid w:val="00F653A2"/>
    <w:rsid w:val="00F715C3"/>
    <w:rsid w:val="00F71FBA"/>
    <w:rsid w:val="00F723A4"/>
    <w:rsid w:val="00F76418"/>
    <w:rsid w:val="00F8553D"/>
    <w:rsid w:val="00F92819"/>
    <w:rsid w:val="00F92ECA"/>
    <w:rsid w:val="00F96B45"/>
    <w:rsid w:val="00FA3878"/>
    <w:rsid w:val="00FB3865"/>
    <w:rsid w:val="00FB4FC4"/>
    <w:rsid w:val="00FC5657"/>
    <w:rsid w:val="00FD7108"/>
    <w:rsid w:val="00FE300F"/>
    <w:rsid w:val="00FE67AB"/>
    <w:rsid w:val="00FE71E5"/>
    <w:rsid w:val="00FF07B6"/>
    <w:rsid w:val="00FF3F26"/>
    <w:rsid w:val="00FF4644"/>
    <w:rsid w:val="00FF6D2E"/>
    <w:rsid w:val="00FF6D4F"/>
    <w:rsid w:val="00FF73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CC29D"/>
  <w15:docId w15:val="{C468458B-F24C-4460-8810-A211237C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C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FBA"/>
    <w:pPr>
      <w:ind w:left="720"/>
      <w:contextualSpacing/>
    </w:pPr>
  </w:style>
  <w:style w:type="paragraph" w:styleId="Koptekst">
    <w:name w:val="header"/>
    <w:basedOn w:val="Standaard"/>
    <w:link w:val="KoptekstChar"/>
    <w:uiPriority w:val="99"/>
    <w:unhideWhenUsed/>
    <w:rsid w:val="006E68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680D"/>
  </w:style>
  <w:style w:type="paragraph" w:styleId="Voettekst">
    <w:name w:val="footer"/>
    <w:basedOn w:val="Standaard"/>
    <w:link w:val="VoettekstChar"/>
    <w:uiPriority w:val="99"/>
    <w:unhideWhenUsed/>
    <w:rsid w:val="006E68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680D"/>
  </w:style>
  <w:style w:type="paragraph" w:styleId="Ballontekst">
    <w:name w:val="Balloon Text"/>
    <w:basedOn w:val="Standaard"/>
    <w:link w:val="BallontekstChar"/>
    <w:uiPriority w:val="99"/>
    <w:semiHidden/>
    <w:unhideWhenUsed/>
    <w:rsid w:val="006E68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80D"/>
    <w:rPr>
      <w:rFonts w:ascii="Tahoma" w:hAnsi="Tahoma" w:cs="Tahoma"/>
      <w:sz w:val="16"/>
      <w:szCs w:val="16"/>
    </w:rPr>
  </w:style>
  <w:style w:type="character" w:styleId="Verwijzingopmerking">
    <w:name w:val="annotation reference"/>
    <w:basedOn w:val="Standaardalinea-lettertype"/>
    <w:uiPriority w:val="99"/>
    <w:semiHidden/>
    <w:unhideWhenUsed/>
    <w:rsid w:val="00B5403E"/>
    <w:rPr>
      <w:sz w:val="16"/>
      <w:szCs w:val="16"/>
    </w:rPr>
  </w:style>
  <w:style w:type="paragraph" w:styleId="Tekstopmerking">
    <w:name w:val="annotation text"/>
    <w:basedOn w:val="Standaard"/>
    <w:link w:val="TekstopmerkingChar"/>
    <w:uiPriority w:val="99"/>
    <w:semiHidden/>
    <w:unhideWhenUsed/>
    <w:rsid w:val="00B540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403E"/>
    <w:rPr>
      <w:sz w:val="20"/>
      <w:szCs w:val="20"/>
    </w:rPr>
  </w:style>
  <w:style w:type="paragraph" w:styleId="Onderwerpvanopmerking">
    <w:name w:val="annotation subject"/>
    <w:basedOn w:val="Tekstopmerking"/>
    <w:next w:val="Tekstopmerking"/>
    <w:link w:val="OnderwerpvanopmerkingChar"/>
    <w:uiPriority w:val="99"/>
    <w:semiHidden/>
    <w:unhideWhenUsed/>
    <w:rsid w:val="00B5403E"/>
    <w:rPr>
      <w:b/>
      <w:bCs/>
    </w:rPr>
  </w:style>
  <w:style w:type="character" w:customStyle="1" w:styleId="OnderwerpvanopmerkingChar">
    <w:name w:val="Onderwerp van opmerking Char"/>
    <w:basedOn w:val="TekstopmerkingChar"/>
    <w:link w:val="Onderwerpvanopmerking"/>
    <w:uiPriority w:val="99"/>
    <w:semiHidden/>
    <w:rsid w:val="00B5403E"/>
    <w:rPr>
      <w:b/>
      <w:bCs/>
      <w:sz w:val="20"/>
      <w:szCs w:val="20"/>
    </w:rPr>
  </w:style>
  <w:style w:type="table" w:styleId="Tabelraster">
    <w:name w:val="Table Grid"/>
    <w:basedOn w:val="Standaardtabel"/>
    <w:rsid w:val="00CF37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E44FC4"/>
  </w:style>
  <w:style w:type="character" w:styleId="Hyperlink">
    <w:name w:val="Hyperlink"/>
    <w:rsid w:val="006E4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isartsopleiding.nl/images/huisartsopleiders/Competentieprofiel_van_de_opleider_CHVG2.pdf" TargetMode="External"/><Relationship Id="rId4" Type="http://schemas.openxmlformats.org/officeDocument/2006/relationships/settings" Target="settings.xml"/><Relationship Id="rId9" Type="http://schemas.openxmlformats.org/officeDocument/2006/relationships/hyperlink" Target="https://www.huisartsopleiding.nl/images/huisartsopleiders/Competentieprofiel_van_de_opleider_CHVG2.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C0E9-4D27-4414-B39B-C937A7CF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2580</Words>
  <Characters>14196</Characters>
  <Application>Microsoft Office Word</Application>
  <DocSecurity>4</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Geest, A.M. van der (PHEG)</dc:creator>
  <cp:lastModifiedBy>Eveline Muller</cp:lastModifiedBy>
  <cp:revision>2</cp:revision>
  <cp:lastPrinted>2018-02-08T09:41:00Z</cp:lastPrinted>
  <dcterms:created xsi:type="dcterms:W3CDTF">2019-07-18T12:46:00Z</dcterms:created>
  <dcterms:modified xsi:type="dcterms:W3CDTF">2019-07-18T12:46:00Z</dcterms:modified>
</cp:coreProperties>
</file>